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Times" w:hAnsi="Times" w:cs="Times"/>
          <w:b/>
          <w:color w:val="3F3F3F"/>
          <w:kern w:val="0"/>
          <w:sz w:val="72"/>
          <w:szCs w:val="72"/>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ascii="Times" w:hAnsi="Times" w:cs="Times"/>
          <w:b/>
          <w:color w:val="3F3F3F"/>
          <w:kern w:val="0"/>
          <w:sz w:val="72"/>
          <w:szCs w:val="72"/>
        </w:rPr>
      </w:pPr>
      <w:r>
        <w:rPr>
          <w:rFonts w:hint="eastAsia" w:ascii="Times" w:hAnsi="Times" w:cs="Times"/>
          <w:b/>
          <w:color w:val="3F3F3F"/>
          <w:kern w:val="0"/>
          <w:sz w:val="72"/>
          <w:szCs w:val="72"/>
        </w:rPr>
        <w:t>中国农业品牌目录</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rPr>
      </w:pPr>
      <w:r>
        <w:rPr>
          <w:rFonts w:hint="eastAsia" w:ascii="宋体" w:hAnsi="宋体" w:eastAsia="宋体" w:cs="Helvetica Neue"/>
          <w:b/>
          <w:color w:val="3F3F3F"/>
          <w:kern w:val="0"/>
          <w:sz w:val="40"/>
          <w:szCs w:val="26"/>
        </w:rPr>
        <w:t>2019</w:t>
      </w:r>
      <w:r>
        <w:rPr>
          <w:rFonts w:hint="eastAsia" w:ascii="Helvetica Neue" w:hAnsi="Helvetica Neue" w:eastAsia="宋体" w:cs="Helvetica Neue"/>
          <w:b/>
          <w:color w:val="3F3F3F"/>
          <w:kern w:val="0"/>
          <w:sz w:val="40"/>
          <w:szCs w:val="26"/>
        </w:rPr>
        <w:t>农产品区域公用品牌消费索引电子手册</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lang w:val="en-US" w:eastAsia="zh-CN"/>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lang w:val="en-US" w:eastAsia="zh-CN"/>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default"/>
          <w:color w:val="000000"/>
          <w:sz w:val="52"/>
          <w:szCs w:val="52"/>
          <w:lang w:val="en-US"/>
        </w:rPr>
      </w:pPr>
      <w:r>
        <w:rPr>
          <w:rFonts w:hint="eastAsia" w:ascii="Helvetica Neue" w:hAnsi="Helvetica Neue" w:eastAsia="宋体" w:cs="Helvetica Neue"/>
          <w:b/>
          <w:color w:val="3F3F3F"/>
          <w:kern w:val="0"/>
          <w:sz w:val="52"/>
          <w:szCs w:val="52"/>
          <w:lang w:val="en-US" w:eastAsia="zh-CN"/>
        </w:rPr>
        <w:t>湖南·专辑</w:t>
      </w:r>
    </w:p>
    <w:p>
      <w:pPr>
        <w:pStyle w:val="2"/>
        <w:adjustRightInd w:val="0"/>
        <w:snapToGrid w:val="0"/>
        <w:spacing w:beforeAutospacing="0" w:afterAutospacing="0" w:line="360" w:lineRule="auto"/>
        <w:ind w:firstLine="0" w:firstLineChars="0"/>
        <w:jc w:val="center"/>
        <w:outlineLvl w:val="9"/>
        <w:rPr>
          <w:rFonts w:hint="default"/>
          <w:color w:val="000000"/>
        </w:rPr>
      </w:pPr>
    </w:p>
    <w:p>
      <w:pPr>
        <w:pStyle w:val="2"/>
        <w:adjustRightInd w:val="0"/>
        <w:snapToGrid w:val="0"/>
        <w:spacing w:beforeAutospacing="0" w:afterAutospacing="0" w:line="360" w:lineRule="auto"/>
        <w:ind w:firstLine="0" w:firstLineChars="0"/>
        <w:jc w:val="center"/>
        <w:outlineLvl w:val="9"/>
        <w:rPr>
          <w:rFonts w:hint="default"/>
          <w:color w:val="000000"/>
        </w:rPr>
      </w:pPr>
    </w:p>
    <w:p>
      <w:pPr>
        <w:pStyle w:val="2"/>
        <w:adjustRightInd w:val="0"/>
        <w:snapToGrid w:val="0"/>
        <w:spacing w:beforeAutospacing="0" w:afterAutospacing="0" w:line="360" w:lineRule="auto"/>
        <w:ind w:firstLine="0" w:firstLineChars="0"/>
        <w:jc w:val="both"/>
        <w:outlineLvl w:val="9"/>
        <w:rPr>
          <w:rFonts w:hint="default"/>
          <w:color w:val="000000"/>
        </w:rPr>
      </w:pPr>
    </w:p>
    <w:p>
      <w:pPr>
        <w:rPr>
          <w:rFonts w:hint="default"/>
          <w:color w:val="000000"/>
        </w:rPr>
      </w:pPr>
    </w:p>
    <w:p>
      <w:pPr>
        <w:pStyle w:val="11"/>
        <w:rPr>
          <w:rFonts w:hint="default"/>
        </w:rPr>
      </w:pPr>
    </w:p>
    <w:p>
      <w:pPr>
        <w:pStyle w:val="2"/>
        <w:adjustRightInd w:val="0"/>
        <w:snapToGrid w:val="0"/>
        <w:spacing w:beforeAutospacing="0" w:afterAutospacing="0" w:line="360" w:lineRule="auto"/>
        <w:ind w:firstLine="0" w:firstLineChars="0"/>
        <w:jc w:val="center"/>
        <w:outlineLvl w:val="9"/>
        <w:rPr>
          <w:rFonts w:hint="default"/>
          <w:color w:val="000000"/>
        </w:rPr>
      </w:pPr>
    </w:p>
    <w:p>
      <w:pPr>
        <w:rPr>
          <w:rFonts w:hint="default"/>
        </w:rPr>
      </w:pPr>
    </w:p>
    <w:p>
      <w:pPr>
        <w:widowControl/>
        <w:autoSpaceDE w:val="0"/>
        <w:autoSpaceDN w:val="0"/>
        <w:adjustRightInd w:val="0"/>
        <w:snapToGrid w:val="0"/>
        <w:spacing w:line="360" w:lineRule="auto"/>
        <w:ind w:firstLine="0" w:firstLineChars="0"/>
        <w:jc w:val="center"/>
        <w:rPr>
          <w:rFonts w:hint="eastAsia" w:ascii="Times" w:hAnsi="Times" w:cs="Times"/>
          <w:b/>
          <w:color w:val="3F3F3F"/>
          <w:kern w:val="0"/>
          <w:sz w:val="30"/>
          <w:szCs w:val="30"/>
        </w:rPr>
      </w:pPr>
      <w:r>
        <w:rPr>
          <w:rFonts w:hint="eastAsia" w:ascii="Times" w:hAnsi="Times" w:cs="Times"/>
          <w:b/>
          <w:color w:val="3F3F3F"/>
          <w:kern w:val="0"/>
          <w:sz w:val="30"/>
          <w:szCs w:val="30"/>
          <w:lang w:val="en-US" w:eastAsia="zh-CN"/>
        </w:rPr>
        <w:t>发布</w:t>
      </w:r>
      <w:r>
        <w:rPr>
          <w:rFonts w:hint="eastAsia" w:ascii="Times" w:hAnsi="Times" w:cs="Times"/>
          <w:b/>
          <w:color w:val="3F3F3F"/>
          <w:kern w:val="0"/>
          <w:sz w:val="30"/>
          <w:szCs w:val="30"/>
        </w:rPr>
        <w:t>单位：中国农产品市场协会</w:t>
      </w:r>
    </w:p>
    <w:p>
      <w:pPr>
        <w:rPr>
          <w:rFonts w:hint="default"/>
          <w:lang w:val="en-US" w:eastAsia="zh-CN"/>
        </w:rPr>
      </w:pPr>
    </w:p>
    <w:p>
      <w:pPr>
        <w:widowControl/>
        <w:autoSpaceDE w:val="0"/>
        <w:autoSpaceDN w:val="0"/>
        <w:adjustRightInd w:val="0"/>
        <w:snapToGrid w:val="0"/>
        <w:spacing w:line="360" w:lineRule="auto"/>
        <w:ind w:firstLine="0" w:firstLineChars="0"/>
        <w:jc w:val="center"/>
        <w:rPr>
          <w:rFonts w:ascii="Times" w:hAnsi="Times" w:cs="Times"/>
          <w:b/>
          <w:color w:val="000000"/>
          <w:kern w:val="0"/>
          <w:sz w:val="30"/>
          <w:szCs w:val="30"/>
        </w:rPr>
      </w:pPr>
      <w:r>
        <w:rPr>
          <w:rFonts w:hint="eastAsia" w:ascii="Times" w:hAnsi="Times" w:eastAsia="宋体" w:cs="Times"/>
          <w:b/>
          <w:color w:val="000000"/>
          <w:kern w:val="0"/>
          <w:sz w:val="30"/>
          <w:szCs w:val="30"/>
          <w:lang w:eastAsia="zh-CN"/>
        </w:rPr>
        <w:drawing>
          <wp:inline distT="0" distB="0" distL="114300" distR="114300">
            <wp:extent cx="1446530" cy="1446530"/>
            <wp:effectExtent l="0" t="0" r="1270" b="1270"/>
            <wp:docPr id="35" name="图片 1" descr="农业农村市场与信息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农业农村市场与信息二维码"/>
                    <pic:cNvPicPr>
                      <a:picLocks noChangeAspect="1"/>
                    </pic:cNvPicPr>
                  </pic:nvPicPr>
                  <pic:blipFill>
                    <a:blip r:embed="rId12"/>
                    <a:stretch>
                      <a:fillRect/>
                    </a:stretch>
                  </pic:blipFill>
                  <pic:spPr>
                    <a:xfrm>
                      <a:off x="0" y="0"/>
                      <a:ext cx="1446530" cy="1446530"/>
                    </a:xfrm>
                    <a:prstGeom prst="rect">
                      <a:avLst/>
                    </a:prstGeom>
                    <a:noFill/>
                    <a:ln w="9525">
                      <a:noFill/>
                    </a:ln>
                  </pic:spPr>
                </pic:pic>
              </a:graphicData>
            </a:graphic>
          </wp:inline>
        </w:drawing>
      </w:r>
    </w:p>
    <w:p>
      <w:pPr>
        <w:jc w:val="center"/>
        <w:rPr>
          <w:rFonts w:hint="eastAsia" w:ascii="宋体" w:hAnsi="宋体" w:eastAsia="宋体" w:cs="宋体"/>
          <w:b/>
          <w:bCs/>
          <w:sz w:val="36"/>
          <w:szCs w:val="36"/>
          <w:lang w:val="en-US" w:eastAsia="zh-CN"/>
        </w:rPr>
      </w:pPr>
      <w:r>
        <w:rPr>
          <w:rFonts w:hint="eastAsia" w:ascii="Arial" w:hAnsi="Arial" w:cs="Times New Roman"/>
          <w:b w:val="0"/>
          <w:bCs/>
          <w:color w:val="000000"/>
          <w:kern w:val="2"/>
          <w:sz w:val="21"/>
          <w:szCs w:val="21"/>
          <w:lang w:val="en-US" w:eastAsia="zh-CN"/>
        </w:rPr>
        <w:t>关注【</w:t>
      </w:r>
      <w:r>
        <w:rPr>
          <w:rFonts w:hint="default" w:ascii="Arial" w:hAnsi="Arial" w:cs="Times New Roman"/>
          <w:b w:val="0"/>
          <w:bCs/>
          <w:color w:val="000000"/>
          <w:kern w:val="2"/>
          <w:sz w:val="21"/>
          <w:szCs w:val="21"/>
        </w:rPr>
        <w:t>中国农业农村市场信息</w:t>
      </w:r>
      <w:r>
        <w:rPr>
          <w:rFonts w:hint="eastAsia" w:ascii="Arial" w:hAnsi="Arial" w:cs="Times New Roman"/>
          <w:b w:val="0"/>
          <w:bCs/>
          <w:color w:val="000000"/>
          <w:kern w:val="2"/>
          <w:sz w:val="21"/>
          <w:szCs w:val="21"/>
          <w:lang w:val="en-US" w:eastAsia="zh-CN"/>
        </w:rPr>
        <w:t>】微信</w:t>
      </w:r>
      <w:r>
        <w:rPr>
          <w:rFonts w:hint="default" w:ascii="Arial" w:hAnsi="Arial" w:cs="Times New Roman"/>
          <w:b w:val="0"/>
          <w:bCs/>
          <w:color w:val="000000"/>
          <w:kern w:val="2"/>
          <w:sz w:val="21"/>
          <w:szCs w:val="21"/>
        </w:rPr>
        <w:t>公众</w:t>
      </w:r>
      <w:r>
        <w:rPr>
          <w:rFonts w:hint="eastAsia" w:ascii="Arial" w:hAnsi="Arial" w:cs="Times New Roman"/>
          <w:b w:val="0"/>
          <w:bCs/>
          <w:color w:val="000000"/>
          <w:kern w:val="2"/>
          <w:sz w:val="21"/>
          <w:szCs w:val="21"/>
          <w:lang w:val="en-US" w:eastAsia="zh-CN"/>
        </w:rPr>
        <w:t>平台</w:t>
      </w:r>
      <w:r>
        <w:rPr>
          <w:rFonts w:hint="default" w:ascii="Arial" w:hAnsi="Arial" w:cs="Times New Roman"/>
          <w:b w:val="0"/>
          <w:bCs/>
          <w:color w:val="000000"/>
          <w:kern w:val="2"/>
          <w:sz w:val="21"/>
          <w:szCs w:val="21"/>
        </w:rPr>
        <w:t>，</w:t>
      </w:r>
      <w:r>
        <w:rPr>
          <w:rFonts w:hint="eastAsia" w:ascii="Arial" w:hAnsi="Arial" w:cs="Times New Roman"/>
          <w:b w:val="0"/>
          <w:bCs/>
          <w:color w:val="000000"/>
          <w:kern w:val="2"/>
          <w:sz w:val="21"/>
          <w:szCs w:val="21"/>
          <w:lang w:val="en-US" w:eastAsia="zh-CN"/>
        </w:rPr>
        <w:t>查看更多消费索引信息</w:t>
      </w:r>
    </w:p>
    <w:p>
      <w:pPr>
        <w:jc w:val="center"/>
        <w:rPr>
          <w:rFonts w:hint="default" w:ascii="宋体" w:hAnsi="宋体" w:eastAsia="宋体" w:cs="宋体"/>
          <w:b/>
          <w:bCs/>
          <w:sz w:val="36"/>
          <w:szCs w:val="36"/>
          <w:lang w:val="en-US" w:eastAsia="zh-CN"/>
        </w:rPr>
      </w:pPr>
      <w:r>
        <w:rPr>
          <w:rFonts w:hint="eastAsia" w:ascii="宋体" w:hAnsi="宋体" w:eastAsia="宋体" w:cs="宋体"/>
          <w:b/>
          <w:bCs/>
          <w:sz w:val="36"/>
          <w:szCs w:val="36"/>
        </w:rPr>
        <w:t>中国农业品牌目录</w:t>
      </w:r>
      <w:r>
        <w:rPr>
          <w:rFonts w:hint="eastAsia" w:ascii="宋体" w:hAnsi="宋体" w:eastAsia="宋体" w:cs="宋体"/>
          <w:b/>
          <w:bCs/>
          <w:sz w:val="36"/>
          <w:szCs w:val="36"/>
          <w:lang w:val="en-US" w:eastAsia="zh-CN"/>
        </w:rPr>
        <w:t>湖南省</w:t>
      </w:r>
    </w:p>
    <w:p>
      <w:pPr>
        <w:jc w:val="center"/>
        <w:rPr>
          <w:rFonts w:ascii="宋体" w:hAnsi="宋体" w:eastAsia="宋体" w:cs="宋体"/>
          <w:b/>
          <w:bCs/>
          <w:sz w:val="36"/>
          <w:szCs w:val="36"/>
        </w:rPr>
      </w:pPr>
      <w:r>
        <w:rPr>
          <w:rFonts w:hint="eastAsia" w:ascii="宋体" w:hAnsi="宋体" w:eastAsia="宋体" w:cs="宋体"/>
          <w:b/>
          <w:bCs/>
          <w:sz w:val="36"/>
          <w:szCs w:val="36"/>
        </w:rPr>
        <w:t>农产品区域公用品牌宣传推介</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p>
    <w:p>
      <w:pPr>
        <w:spacing w:line="360" w:lineRule="auto"/>
        <w:ind w:firstLine="640" w:firstLineChars="200"/>
        <w:rPr>
          <w:rFonts w:hint="eastAsia"/>
          <w:lang w:val="en-US" w:eastAsia="zh-CN"/>
        </w:rPr>
      </w:pPr>
      <w:r>
        <w:rPr>
          <w:rFonts w:hint="eastAsia" w:ascii="仿宋" w:hAnsi="仿宋" w:eastAsia="仿宋" w:cs="仿宋"/>
          <w:sz w:val="32"/>
          <w:szCs w:val="32"/>
        </w:rPr>
        <w:t>为让人们买到好吃又优质的农产品，增强消费者对</w:t>
      </w:r>
      <w:r>
        <w:rPr>
          <w:rFonts w:hint="eastAsia" w:ascii="仿宋" w:hAnsi="仿宋" w:eastAsia="仿宋" w:cs="仿宋"/>
          <w:sz w:val="32"/>
          <w:szCs w:val="32"/>
          <w:lang w:eastAsia="zh-CN"/>
        </w:rPr>
        <w:t>湖南省</w:t>
      </w:r>
      <w:r>
        <w:rPr>
          <w:rFonts w:hint="eastAsia" w:ascii="仿宋" w:hAnsi="仿宋" w:eastAsia="仿宋" w:cs="仿宋"/>
          <w:sz w:val="32"/>
          <w:szCs w:val="32"/>
        </w:rPr>
        <w:t>农产品区域公用品牌的认知度和信赖感，促进</w:t>
      </w:r>
      <w:r>
        <w:rPr>
          <w:rFonts w:hint="eastAsia" w:ascii="仿宋" w:hAnsi="仿宋" w:eastAsia="仿宋" w:cs="仿宋"/>
          <w:sz w:val="32"/>
          <w:szCs w:val="32"/>
          <w:lang w:eastAsia="zh-CN"/>
        </w:rPr>
        <w:t>湖南省</w:t>
      </w:r>
      <w:r>
        <w:rPr>
          <w:rFonts w:hint="eastAsia" w:ascii="仿宋" w:hAnsi="仿宋" w:eastAsia="仿宋" w:cs="仿宋"/>
          <w:sz w:val="32"/>
          <w:szCs w:val="32"/>
        </w:rPr>
        <w:t>农产品区域公用品牌的发展和农民增收，中国农产品市场协会发布了《中国农业品牌目录2019农产品区域公用品牌消费索引电子手册</w:t>
      </w:r>
      <w:r>
        <w:rPr>
          <w:rFonts w:hint="eastAsia" w:ascii="仿宋" w:hAnsi="仿宋" w:eastAsia="仿宋" w:cs="仿宋"/>
          <w:sz w:val="32"/>
          <w:szCs w:val="32"/>
          <w:lang w:val="en-US" w:eastAsia="zh-CN"/>
        </w:rPr>
        <w:t>湖南</w:t>
      </w:r>
      <w:r>
        <w:rPr>
          <w:rFonts w:hint="eastAsia" w:ascii="仿宋" w:hAnsi="仿宋" w:eastAsia="仿宋" w:cs="仿宋"/>
          <w:sz w:val="32"/>
          <w:szCs w:val="32"/>
        </w:rPr>
        <w:t>专辑》，推介</w:t>
      </w:r>
      <w:r>
        <w:rPr>
          <w:rFonts w:hint="eastAsia" w:ascii="仿宋" w:hAnsi="仿宋" w:eastAsia="仿宋" w:cs="仿宋"/>
          <w:sz w:val="32"/>
          <w:szCs w:val="32"/>
          <w:lang w:eastAsia="zh-CN"/>
        </w:rPr>
        <w:t>湖南省</w:t>
      </w:r>
      <w:r>
        <w:rPr>
          <w:rFonts w:hint="eastAsia" w:ascii="仿宋" w:hAnsi="仿宋" w:eastAsia="仿宋" w:cs="仿宋"/>
          <w:sz w:val="32"/>
          <w:szCs w:val="32"/>
        </w:rPr>
        <w:t>农产品区域公用品牌，聚焦</w:t>
      </w:r>
      <w:r>
        <w:rPr>
          <w:rFonts w:hint="eastAsia" w:ascii="仿宋" w:hAnsi="仿宋" w:eastAsia="仿宋" w:cs="仿宋"/>
          <w:sz w:val="32"/>
          <w:szCs w:val="32"/>
          <w:lang w:val="en-US" w:eastAsia="zh-CN"/>
        </w:rPr>
        <w:t>以常德香米为代表的粮食类产</w:t>
      </w:r>
      <w:bookmarkStart w:id="72" w:name="_GoBack"/>
      <w:bookmarkEnd w:id="72"/>
      <w:r>
        <w:rPr>
          <w:rFonts w:hint="eastAsia" w:ascii="仿宋" w:hAnsi="仿宋" w:eastAsia="仿宋" w:cs="仿宋"/>
          <w:sz w:val="32"/>
          <w:szCs w:val="32"/>
          <w:lang w:val="en-US" w:eastAsia="zh-CN"/>
        </w:rPr>
        <w:t>品、以邵阳茶油为代表的油料类产品、以洞口雪峰蜜桔为代表的果品类产品、以华容芥菜为代表的蔬菜类产品、以安化黑茶为代表的茶叶类产品、以临武鸭为代表的畜禽类产品及以南县小龙虾为代表的水产类产品，</w:t>
      </w:r>
      <w:r>
        <w:rPr>
          <w:rFonts w:hint="eastAsia" w:ascii="仿宋" w:hAnsi="仿宋" w:eastAsia="仿宋" w:cs="仿宋"/>
          <w:sz w:val="32"/>
          <w:szCs w:val="32"/>
        </w:rPr>
        <w:t>引导社会消费，增强消费者对</w:t>
      </w:r>
      <w:r>
        <w:rPr>
          <w:rFonts w:hint="eastAsia" w:ascii="仿宋" w:hAnsi="仿宋" w:eastAsia="仿宋" w:cs="仿宋"/>
          <w:sz w:val="32"/>
          <w:szCs w:val="32"/>
          <w:lang w:eastAsia="zh-CN"/>
        </w:rPr>
        <w:t>湖南省</w:t>
      </w:r>
      <w:r>
        <w:rPr>
          <w:rFonts w:hint="eastAsia" w:ascii="仿宋" w:hAnsi="仿宋" w:eastAsia="仿宋" w:cs="仿宋"/>
          <w:sz w:val="32"/>
          <w:szCs w:val="32"/>
        </w:rPr>
        <w:t>农产品区域公用品牌的认知度和信赖感，促进</w:t>
      </w:r>
      <w:r>
        <w:rPr>
          <w:rFonts w:hint="eastAsia" w:ascii="仿宋" w:hAnsi="仿宋" w:eastAsia="仿宋" w:cs="仿宋"/>
          <w:sz w:val="32"/>
          <w:szCs w:val="32"/>
          <w:lang w:eastAsia="zh-CN"/>
        </w:rPr>
        <w:t>湖南省</w:t>
      </w:r>
      <w:r>
        <w:rPr>
          <w:rFonts w:hint="eastAsia" w:ascii="仿宋" w:hAnsi="仿宋" w:eastAsia="仿宋" w:cs="仿宋"/>
          <w:sz w:val="32"/>
          <w:szCs w:val="32"/>
        </w:rPr>
        <w:t>农产品区域公用品牌的发展和农民增收。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中国农产品市场协会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2020年12月</w:t>
      </w:r>
    </w:p>
    <w:p>
      <w:pPr>
        <w:rPr>
          <w:rFonts w:hint="eastAsia"/>
          <w:lang w:val="en-US" w:eastAsia="zh-CN"/>
        </w:rPr>
      </w:pPr>
    </w:p>
    <w:p>
      <w:pPr>
        <w:pStyle w:val="2"/>
        <w:rPr>
          <w:rFonts w:hint="eastAsia"/>
          <w:lang w:val="en-US" w:eastAsia="zh-CN"/>
        </w:rPr>
      </w:pPr>
    </w:p>
    <w:p>
      <w:pPr>
        <w:rPr>
          <w:rFonts w:hint="eastAsia"/>
          <w:lang w:val="en-US" w:eastAsia="zh-CN"/>
        </w:rPr>
      </w:pPr>
    </w:p>
    <w:sdt>
      <w:sdtPr>
        <w:rPr>
          <w:rFonts w:hint="eastAsia" w:ascii="黑体" w:hAnsi="黑体" w:eastAsia="黑体" w:cs="黑体"/>
          <w:kern w:val="2"/>
          <w:sz w:val="36"/>
          <w:szCs w:val="36"/>
          <w:lang w:val="en-US" w:eastAsia="zh-CN" w:bidi="ar-SA"/>
        </w:rPr>
        <w:id w:val="147475682"/>
        <w15:color w:val="DBDBDB"/>
        <w:docPartObj>
          <w:docPartGallery w:val="Table of Contents"/>
          <w:docPartUnique/>
        </w:docPartObj>
      </w:sdtPr>
      <w:sdtEndPr>
        <w:rPr>
          <w:rFonts w:hint="eastAsia" w:ascii="仿宋" w:hAnsi="仿宋" w:eastAsia="仿宋" w:cs="仿宋"/>
          <w:b/>
          <w:kern w:val="2"/>
          <w:sz w:val="36"/>
          <w:szCs w:val="36"/>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sz w:val="44"/>
              <w:szCs w:val="44"/>
            </w:rPr>
          </w:pPr>
          <w:r>
            <w:rPr>
              <w:rFonts w:hint="eastAsia" w:ascii="宋体" w:hAnsi="宋体" w:eastAsia="宋体" w:cs="宋体"/>
              <w:b/>
              <w:bCs/>
              <w:sz w:val="44"/>
              <w:szCs w:val="44"/>
            </w:rPr>
            <w:t>目</w:t>
          </w:r>
          <w:r>
            <w:rPr>
              <w:rFonts w:hint="eastAsia" w:ascii="宋体" w:hAnsi="宋体" w:eastAsia="宋体" w:cs="宋体"/>
              <w:b/>
              <w:bCs/>
              <w:sz w:val="44"/>
              <w:szCs w:val="44"/>
              <w:lang w:val="en-US" w:eastAsia="zh-CN"/>
            </w:rPr>
            <w:t xml:space="preserve">   </w:t>
          </w:r>
          <w:r>
            <w:rPr>
              <w:rFonts w:hint="eastAsia" w:ascii="宋体" w:hAnsi="宋体" w:eastAsia="宋体" w:cs="宋体"/>
              <w:b/>
              <w:bCs/>
              <w:sz w:val="44"/>
              <w:szCs w:val="44"/>
            </w:rPr>
            <w:t>录</w:t>
          </w:r>
        </w:p>
        <w:p>
          <w:pPr>
            <w:pStyle w:val="7"/>
            <w:tabs>
              <w:tab w:val="right" w:leader="dot" w:pos="8300"/>
            </w:tabs>
            <w:rPr>
              <w:rFonts w:hint="eastAsia" w:ascii="仿宋" w:hAnsi="仿宋" w:eastAsia="仿宋" w:cs="仿宋"/>
              <w:b/>
              <w:bCs/>
              <w:sz w:val="36"/>
              <w:szCs w:val="36"/>
            </w:rPr>
          </w:pPr>
          <w:r>
            <w:rPr>
              <w:rFonts w:hint="eastAsia" w:ascii="仿宋" w:hAnsi="仿宋" w:eastAsia="仿宋" w:cs="仿宋"/>
              <w:sz w:val="44"/>
              <w:szCs w:val="44"/>
              <w:lang w:val="en-US" w:eastAsia="zh-CN"/>
            </w:rPr>
            <w:fldChar w:fldCharType="begin"/>
          </w:r>
          <w:r>
            <w:rPr>
              <w:rFonts w:hint="eastAsia" w:ascii="仿宋" w:hAnsi="仿宋" w:eastAsia="仿宋" w:cs="仿宋"/>
              <w:sz w:val="44"/>
              <w:szCs w:val="44"/>
              <w:lang w:val="en-US" w:eastAsia="zh-CN"/>
            </w:rPr>
            <w:instrText xml:space="preserve">TOC \o "1-2" \h \u </w:instrText>
          </w:r>
          <w:r>
            <w:rPr>
              <w:rFonts w:hint="eastAsia" w:ascii="仿宋" w:hAnsi="仿宋" w:eastAsia="仿宋" w:cs="仿宋"/>
              <w:sz w:val="44"/>
              <w:szCs w:val="44"/>
              <w:lang w:val="en-US" w:eastAsia="zh-CN"/>
            </w:rPr>
            <w:fldChar w:fldCharType="separate"/>
          </w: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_Toc13553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常德香米</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_Toc13553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4</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7"/>
            <w:tabs>
              <w:tab w:val="right" w:leader="dot" w:pos="8300"/>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_Toc32259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邵阳茶油</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_Toc32259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7</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7"/>
            <w:tabs>
              <w:tab w:val="right" w:leader="dot" w:pos="8300"/>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_Toc13758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洞口雪峰蜜桔</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_Toc13758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11</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7"/>
            <w:tabs>
              <w:tab w:val="right" w:leader="dot" w:pos="8300"/>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_Toc8936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val="en-US" w:eastAsia="zh-CN"/>
            </w:rPr>
            <w:t>石门柑橘</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_Toc8936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14</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7"/>
            <w:tabs>
              <w:tab w:val="right" w:leader="dot" w:pos="8300"/>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_Toc30409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炎陵黄桃</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_Toc30409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17</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7"/>
            <w:tabs>
              <w:tab w:val="right" w:leader="dot" w:pos="8300"/>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_Toc24507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华容芥菜</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_Toc24507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20</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7"/>
            <w:tabs>
              <w:tab w:val="right" w:leader="dot" w:pos="8300"/>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_Toc4882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val="en-US" w:eastAsia="zh-CN"/>
            </w:rPr>
            <w:t>临武鸭</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_Toc4882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23</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7"/>
            <w:tabs>
              <w:tab w:val="right" w:leader="dot" w:pos="8300"/>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_Toc6838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安化黑茶</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_Toc6838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26</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7"/>
            <w:tabs>
              <w:tab w:val="right" w:leader="dot" w:pos="8300"/>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_Toc6722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eastAsia="zh-CN"/>
            </w:rPr>
            <w:t>岳阳黄茶</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_Toc6722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29</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7"/>
            <w:tabs>
              <w:tab w:val="right" w:leader="dot" w:pos="8300"/>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_Toc9704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val="en-US" w:eastAsia="zh-CN"/>
            </w:rPr>
            <w:t>汝城朝天椒</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_Toc9704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32</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7"/>
            <w:tabs>
              <w:tab w:val="right" w:leader="dot" w:pos="8300"/>
            </w:tabs>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_Toc15115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val="en-US" w:eastAsia="zh-CN"/>
            </w:rPr>
            <w:t>南县小龙虾</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_Toc15115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32</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480" w:lineRule="auto"/>
            <w:textAlignment w:val="auto"/>
          </w:pPr>
          <w:r>
            <w:rPr>
              <w:rFonts w:hint="eastAsia" w:ascii="仿宋" w:hAnsi="仿宋" w:eastAsia="仿宋" w:cs="仿宋"/>
              <w:szCs w:val="44"/>
              <w:lang w:val="en-US" w:eastAsia="zh-CN"/>
            </w:rPr>
            <w:fldChar w:fldCharType="end"/>
          </w:r>
          <w:bookmarkStart w:id="0" w:name="_Toc26810"/>
        </w:p>
      </w:sdtContent>
    </w:sdt>
    <w:p>
      <w:pPr>
        <w:bidi w:val="0"/>
      </w:pPr>
    </w:p>
    <w:p>
      <w:pPr>
        <w:bidi w:val="0"/>
      </w:pPr>
    </w:p>
    <w:p>
      <w:pPr>
        <w:bidi w:val="0"/>
      </w:pPr>
    </w:p>
    <w:p>
      <w:pPr>
        <w:bidi w:val="0"/>
      </w:pPr>
    </w:p>
    <w:p>
      <w:pPr>
        <w:bidi w:val="0"/>
      </w:pPr>
    </w:p>
    <w:p>
      <w:pPr>
        <w:pStyle w:val="3"/>
        <w:bidi w:val="0"/>
        <w:jc w:val="center"/>
      </w:pPr>
      <w:bookmarkStart w:id="1" w:name="_Toc13553"/>
      <w:r>
        <w:t>常德香米</w:t>
      </w:r>
      <w:bookmarkEnd w:id="0"/>
      <w:bookmarkEnd w:id="1"/>
    </w:p>
    <w:p>
      <w:pPr>
        <w:bidi w:val="0"/>
        <w:jc w:val="center"/>
      </w:pPr>
      <w:r>
        <w:drawing>
          <wp:inline distT="0" distB="0" distL="114300" distR="114300">
            <wp:extent cx="5065395" cy="7597775"/>
            <wp:effectExtent l="0" t="0" r="1905" b="3175"/>
            <wp:docPr id="29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15"/>
                    <pic:cNvPicPr>
                      <a:picLocks noChangeAspect="1"/>
                    </pic:cNvPicPr>
                  </pic:nvPicPr>
                  <pic:blipFill>
                    <a:blip r:embed="rId13"/>
                    <a:stretch>
                      <a:fillRect/>
                    </a:stretch>
                  </pic:blipFill>
                  <pic:spPr>
                    <a:xfrm>
                      <a:off x="0" y="0"/>
                      <a:ext cx="5065395" cy="7597775"/>
                    </a:xfrm>
                    <a:prstGeom prst="rect">
                      <a:avLst/>
                    </a:prstGeom>
                    <a:noFill/>
                    <a:ln w="9525">
                      <a:noFill/>
                    </a:ln>
                  </pic:spPr>
                </pic:pic>
              </a:graphicData>
            </a:graphic>
          </wp:inline>
        </w:drawing>
      </w:r>
    </w:p>
    <w:tbl>
      <w:tblPr>
        <w:tblStyle w:val="12"/>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4"/>
        <w:gridCol w:w="1759"/>
        <w:gridCol w:w="4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i w:val="0"/>
                <w:iCs w:val="0"/>
                <w:sz w:val="30"/>
                <w:szCs w:val="30"/>
              </w:rPr>
            </w:pPr>
            <w:r>
              <w:rPr>
                <w:rFonts w:hint="eastAsia" w:ascii="宋体" w:hAnsi="宋体" w:eastAsia="宋体" w:cs="宋体"/>
                <w:b/>
                <w:bCs/>
                <w:i w:val="0"/>
                <w:iCs w:val="0"/>
                <w:sz w:val="30"/>
                <w:szCs w:val="30"/>
              </w:rPr>
              <w:t>原 产 地</w:t>
            </w:r>
          </w:p>
        </w:tc>
        <w:tc>
          <w:tcPr>
            <w:tcW w:w="17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i w:val="0"/>
                <w:iCs w:val="0"/>
                <w:sz w:val="24"/>
                <w:szCs w:val="24"/>
              </w:rPr>
            </w:pPr>
            <w:r>
              <w:rPr>
                <w:rFonts w:hint="eastAsia" w:ascii="仿宋" w:hAnsi="仿宋" w:eastAsia="仿宋" w:cs="仿宋"/>
                <w:b w:val="0"/>
                <w:bCs w:val="0"/>
                <w:i w:val="0"/>
                <w:iCs w:val="0"/>
                <w:sz w:val="24"/>
                <w:szCs w:val="24"/>
                <w:lang w:val="en-US" w:eastAsia="zh-CN"/>
              </w:rPr>
              <w:t>湖南省</w:t>
            </w:r>
            <w:r>
              <w:rPr>
                <w:rFonts w:hint="eastAsia" w:ascii="仿宋" w:hAnsi="仿宋" w:eastAsia="仿宋" w:cs="仿宋"/>
                <w:b w:val="0"/>
                <w:bCs w:val="0"/>
                <w:i w:val="0"/>
                <w:iCs w:val="0"/>
                <w:sz w:val="24"/>
                <w:szCs w:val="24"/>
              </w:rPr>
              <w:t>常德市</w:t>
            </w:r>
          </w:p>
        </w:tc>
        <w:tc>
          <w:tcPr>
            <w:tcW w:w="17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常德香米</w:t>
            </w:r>
          </w:p>
        </w:tc>
        <w:tc>
          <w:tcPr>
            <w:tcW w:w="43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1105535" cy="725170"/>
                  <wp:effectExtent l="0" t="0" r="18415" b="17780"/>
                  <wp:docPr id="292"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16"/>
                          <pic:cNvPicPr>
                            <a:picLocks noChangeAspect="1"/>
                          </pic:cNvPicPr>
                        </pic:nvPicPr>
                        <pic:blipFill>
                          <a:blip r:embed="rId14"/>
                          <a:stretch>
                            <a:fillRect/>
                          </a:stretch>
                        </pic:blipFill>
                        <pic:spPr>
                          <a:xfrm>
                            <a:off x="0" y="0"/>
                            <a:ext cx="1105535" cy="7251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rPr>
              <w:t>品 牌 口 号</w:t>
            </w:r>
          </w:p>
        </w:tc>
        <w:tc>
          <w:tcPr>
            <w:tcW w:w="606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香米乡味 常享常德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rPr>
              <w:t>品牌申报单位</w:t>
            </w:r>
          </w:p>
        </w:tc>
        <w:tc>
          <w:tcPr>
            <w:tcW w:w="606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常德市粮食行业协会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rPr>
              <w:t>品牌推荐单位</w:t>
            </w:r>
          </w:p>
        </w:tc>
        <w:tc>
          <w:tcPr>
            <w:tcW w:w="606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常德市农业农村局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rPr>
              <w:t>品牌管理机构</w:t>
            </w:r>
          </w:p>
        </w:tc>
        <w:tc>
          <w:tcPr>
            <w:tcW w:w="606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常德市粮食行业协会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rPr>
              <w:t>品牌生产区域</w:t>
            </w:r>
          </w:p>
        </w:tc>
        <w:tc>
          <w:tcPr>
            <w:tcW w:w="606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东经：110°35＇48〞</w:t>
            </w:r>
            <w:r>
              <w:rPr>
                <w:rFonts w:hint="eastAsia" w:ascii="仿宋" w:hAnsi="仿宋" w:eastAsia="仿宋" w:cs="仿宋"/>
                <w:sz w:val="24"/>
                <w:szCs w:val="24"/>
                <w:lang w:eastAsia="zh-CN"/>
              </w:rPr>
              <w:t>—</w:t>
            </w:r>
            <w:r>
              <w:rPr>
                <w:rFonts w:hint="eastAsia" w:ascii="仿宋" w:hAnsi="仿宋" w:eastAsia="仿宋" w:cs="仿宋"/>
                <w:sz w:val="24"/>
                <w:szCs w:val="24"/>
              </w:rPr>
              <w:t>112°17＇52〞,北纬：28°24＇31〞</w:t>
            </w:r>
            <w:r>
              <w:rPr>
                <w:rFonts w:hint="eastAsia" w:ascii="仿宋" w:hAnsi="仿宋" w:eastAsia="仿宋" w:cs="仿宋"/>
                <w:sz w:val="24"/>
                <w:szCs w:val="24"/>
                <w:lang w:eastAsia="zh-CN"/>
              </w:rPr>
              <w:t>—</w:t>
            </w:r>
            <w:r>
              <w:rPr>
                <w:rFonts w:hint="eastAsia" w:ascii="仿宋" w:hAnsi="仿宋" w:eastAsia="仿宋" w:cs="仿宋"/>
                <w:sz w:val="24"/>
                <w:szCs w:val="24"/>
              </w:rPr>
              <w:t>30°07＇53〞</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rPr>
              <w:t>品牌资质及荣誉</w:t>
            </w:r>
          </w:p>
        </w:tc>
        <w:tc>
          <w:tcPr>
            <w:tcW w:w="606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常德市十大区域公用品牌、湖南省十大区域公用品牌、中国国际粮油产品及设备技术展示交易会金奖、第二十一届中国中部（湖南）农业博览会金奖。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rPr>
              <w:t>品牌简介</w:t>
            </w:r>
          </w:p>
        </w:tc>
        <w:tc>
          <w:tcPr>
            <w:tcW w:w="606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常德市稻作历史悠久，考古发现澧县城头山，是世界最早的水稻发源地之一，距今约6500年。常德自古盛产香米。据《桃源地名大观》记载，桃源县九溪乡在唐代出产了特色大米，引得世人称奇，“香米颗大齐崭，色白如珍珠，煮出饭来香气四溢”。又据安福县（今常德市临澧县）志校注记载，清同治年间，“香米，太浮山乾溪峪一带水田多出之，蒸之香而糍”。常德香米的外观是长粒型，粒长≥7.0毫米，长宽比≥3.5，垩白粒率≤20.0%，垩白度≤5.0%，米饭油亮蓬松，晶莹剔透，口感爽滑，具有自然芳香味，冷饭不回生不粘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7"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rPr>
              <w:t>企业品牌</w:t>
            </w:r>
          </w:p>
        </w:tc>
        <w:tc>
          <w:tcPr>
            <w:tcW w:w="606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1、金健米业股份有限公司——常德香米系列品牌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2、精为天生态农业股份有限公司——常德香米系列品牌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3、桃源县兴隆米业科技开发有限公司——常德香米系列品牌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4、湖南金牛粮油实业有限公司——常德香米系列品牌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5、常德金穗优质米业有限公司——常德香米系列品牌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rPr>
              <w:t>销售渠道</w:t>
            </w:r>
          </w:p>
        </w:tc>
        <w:tc>
          <w:tcPr>
            <w:tcW w:w="606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1、京东</w:t>
            </w:r>
            <w:r>
              <w:rPr>
                <w:rFonts w:hint="eastAsia" w:ascii="仿宋" w:hAnsi="仿宋" w:eastAsia="仿宋" w:cs="仿宋"/>
                <w:sz w:val="24"/>
                <w:szCs w:val="24"/>
                <w:lang w:val="en-US" w:eastAsia="zh-CN"/>
              </w:rPr>
              <w:t>店铺</w:t>
            </w:r>
            <w:r>
              <w:rPr>
                <w:rFonts w:hint="eastAsia" w:ascii="仿宋" w:hAnsi="仿宋" w:eastAsia="仿宋" w:cs="仿宋"/>
                <w:sz w:val="24"/>
                <w:szCs w:val="24"/>
              </w:rPr>
              <w:t>：金健旗舰店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2、微信公众平台：精为天旗舰店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3、微信公众平台：国娃有机大米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219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sz w:val="24"/>
                <w:szCs w:val="24"/>
              </w:rPr>
            </w:pPr>
          </w:p>
        </w:tc>
        <w:tc>
          <w:tcPr>
            <w:tcW w:w="606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1、金健香米系列品牌：销售热线（400-188-0099）</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2、精为天香米系列品牌：销售热线（400-0736-777）</w:t>
            </w:r>
          </w:p>
        </w:tc>
      </w:tr>
    </w:tbl>
    <w:p>
      <w:pPr>
        <w:adjustRightInd w:val="0"/>
        <w:snapToGrid w:val="0"/>
        <w:spacing w:line="360" w:lineRule="auto"/>
        <w:ind w:firstLine="0" w:firstLineChars="0"/>
        <w:rPr>
          <w:rFonts w:ascii="宋体" w:hAnsi="宋体" w:cs="宋体"/>
          <w:b/>
          <w:color w:val="000000"/>
          <w:szCs w:val="21"/>
        </w:rPr>
      </w:pPr>
    </w:p>
    <w:p>
      <w:pPr>
        <w:rPr>
          <w:rFonts w:hint="eastAsia" w:ascii="仿宋" w:hAnsi="仿宋" w:eastAsia="仿宋" w:cs="仿宋"/>
          <w:sz w:val="30"/>
          <w:szCs w:val="30"/>
          <w:lang w:val="en-US" w:eastAsia="zh-CN"/>
        </w:rPr>
      </w:pPr>
    </w:p>
    <w:p>
      <w:pPr>
        <w:adjustRightInd w:val="0"/>
        <w:snapToGrid w:val="0"/>
        <w:spacing w:line="360" w:lineRule="auto"/>
        <w:ind w:firstLine="0" w:firstLineChars="0"/>
        <w:jc w:val="center"/>
        <w:rPr>
          <w:rStyle w:val="23"/>
          <w:rFonts w:hint="eastAsia"/>
          <w:lang w:val="en-US" w:eastAsia="zh-CN"/>
        </w:rPr>
      </w:pPr>
      <w:bookmarkStart w:id="2" w:name="_Toc26462"/>
      <w:bookmarkStart w:id="3" w:name="_Toc27596"/>
      <w:bookmarkStart w:id="4" w:name="_Toc19302"/>
      <w:bookmarkStart w:id="5" w:name="_Toc7018"/>
      <w:bookmarkStart w:id="6" w:name="_Toc28588"/>
      <w:bookmarkStart w:id="7" w:name="_Toc10474"/>
      <w:bookmarkStart w:id="8" w:name="_Toc22734"/>
      <w:bookmarkStart w:id="9" w:name="_Toc17992"/>
      <w:bookmarkStart w:id="10" w:name="_Toc1619075708"/>
      <w:bookmarkStart w:id="11" w:name="_Toc27754"/>
      <w:bookmarkStart w:id="12" w:name="_Toc22209"/>
      <w:bookmarkStart w:id="13" w:name="_Toc18600"/>
      <w:bookmarkStart w:id="14" w:name="_Toc28726"/>
      <w:bookmarkStart w:id="15" w:name="_Toc29287"/>
      <w:bookmarkStart w:id="16" w:name="_Toc19740"/>
      <w:bookmarkStart w:id="17" w:name="_Toc12882"/>
      <w:bookmarkStart w:id="18" w:name="_Toc18342"/>
      <w:bookmarkStart w:id="19" w:name="_Toc30596"/>
    </w:p>
    <w:p>
      <w:pPr>
        <w:adjustRightInd w:val="0"/>
        <w:snapToGrid w:val="0"/>
        <w:spacing w:line="360" w:lineRule="auto"/>
        <w:ind w:firstLine="0" w:firstLineChars="0"/>
        <w:jc w:val="center"/>
        <w:rPr>
          <w:rStyle w:val="23"/>
          <w:rFonts w:hint="eastAsia"/>
          <w:lang w:val="en-US" w:eastAsia="zh-CN"/>
        </w:rPr>
      </w:pPr>
    </w:p>
    <w:p>
      <w:pPr>
        <w:adjustRightInd w:val="0"/>
        <w:snapToGrid w:val="0"/>
        <w:spacing w:line="360" w:lineRule="auto"/>
        <w:ind w:firstLine="0" w:firstLineChars="0"/>
        <w:jc w:val="center"/>
        <w:rPr>
          <w:rStyle w:val="23"/>
          <w:rFonts w:hint="eastAsia"/>
          <w:lang w:val="en-US" w:eastAsia="zh-CN"/>
        </w:rPr>
      </w:pPr>
    </w:p>
    <w:p>
      <w:pPr>
        <w:adjustRightInd w:val="0"/>
        <w:snapToGrid w:val="0"/>
        <w:spacing w:line="360" w:lineRule="auto"/>
        <w:ind w:firstLine="0" w:firstLineChars="0"/>
        <w:jc w:val="center"/>
        <w:rPr>
          <w:rStyle w:val="23"/>
          <w:rFonts w:hint="eastAsia"/>
          <w:lang w:val="en-US" w:eastAsia="zh-CN"/>
        </w:rPr>
      </w:pPr>
    </w:p>
    <w:p>
      <w:pPr>
        <w:rPr>
          <w:rStyle w:val="23"/>
          <w:rFonts w:hint="eastAsia"/>
          <w:lang w:val="en-US" w:eastAsia="zh-CN"/>
        </w:rPr>
      </w:pPr>
    </w:p>
    <w:p>
      <w:pPr>
        <w:pStyle w:val="3"/>
        <w:bidi w:val="0"/>
        <w:jc w:val="center"/>
      </w:pPr>
      <w:bookmarkStart w:id="20" w:name="_Toc31535"/>
      <w:bookmarkStart w:id="21" w:name="_Toc32259"/>
      <w:r>
        <w:t>邵阳茶油</w:t>
      </w:r>
      <w:bookmarkEnd w:id="20"/>
      <w:bookmarkEnd w:id="21"/>
    </w:p>
    <w:p>
      <w:pPr>
        <w:bidi w:val="0"/>
        <w:jc w:val="center"/>
      </w:pPr>
      <w:r>
        <w:drawing>
          <wp:inline distT="0" distB="0" distL="114300" distR="114300">
            <wp:extent cx="4933950" cy="6958965"/>
            <wp:effectExtent l="0" t="0" r="0" b="13335"/>
            <wp:docPr id="398"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201"/>
                    <pic:cNvPicPr>
                      <a:picLocks noChangeAspect="1"/>
                    </pic:cNvPicPr>
                  </pic:nvPicPr>
                  <pic:blipFill>
                    <a:blip r:embed="rId15"/>
                    <a:stretch>
                      <a:fillRect/>
                    </a:stretch>
                  </pic:blipFill>
                  <pic:spPr>
                    <a:xfrm>
                      <a:off x="0" y="0"/>
                      <a:ext cx="4933950" cy="6958965"/>
                    </a:xfrm>
                    <a:prstGeom prst="rect">
                      <a:avLst/>
                    </a:prstGeom>
                    <a:noFill/>
                    <a:ln w="9525">
                      <a:noFill/>
                    </a:ln>
                  </pic:spPr>
                </pic:pic>
              </a:graphicData>
            </a:graphic>
          </wp:inline>
        </w:drawing>
      </w:r>
    </w:p>
    <w:p>
      <w:pPr>
        <w:widowControl/>
        <w:adjustRightInd w:val="0"/>
        <w:snapToGrid w:val="0"/>
        <w:spacing w:line="360" w:lineRule="auto"/>
        <w:ind w:firstLine="0" w:firstLineChars="0"/>
        <w:jc w:val="center"/>
        <w:textAlignment w:val="center"/>
        <w:rPr>
          <w:b/>
          <w:color w:val="000000"/>
        </w:rPr>
      </w:pPr>
    </w:p>
    <w:p>
      <w:pPr>
        <w:widowControl/>
        <w:adjustRightInd w:val="0"/>
        <w:snapToGrid w:val="0"/>
        <w:spacing w:line="360" w:lineRule="auto"/>
        <w:ind w:firstLine="0" w:firstLineChars="0"/>
        <w:jc w:val="center"/>
        <w:textAlignment w:val="center"/>
        <w:rPr>
          <w:b/>
          <w:color w:val="000000"/>
        </w:rPr>
      </w:pPr>
    </w:p>
    <w:p>
      <w:pPr>
        <w:widowControl/>
        <w:adjustRightInd w:val="0"/>
        <w:snapToGrid w:val="0"/>
        <w:spacing w:line="360" w:lineRule="auto"/>
        <w:ind w:firstLine="0" w:firstLineChars="0"/>
        <w:jc w:val="center"/>
        <w:textAlignment w:val="center"/>
        <w:rPr>
          <w:b/>
          <w:color w:val="000000"/>
        </w:rPr>
      </w:pPr>
    </w:p>
    <w:tbl>
      <w:tblPr>
        <w:tblStyle w:val="12"/>
        <w:tblW w:w="8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9"/>
        <w:gridCol w:w="1755"/>
        <w:gridCol w:w="4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2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21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湖南省邵阳市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邵阳县</w:t>
            </w:r>
          </w:p>
        </w:tc>
        <w:tc>
          <w:tcPr>
            <w:tcW w:w="17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邵阳茶油</w:t>
            </w:r>
          </w:p>
        </w:tc>
        <w:tc>
          <w:tcPr>
            <w:tcW w:w="42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1038860" cy="691515"/>
                  <wp:effectExtent l="0" t="0" r="8890" b="13335"/>
                  <wp:docPr id="399" name="图片 202" descr="微信图片_2019102909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202" descr="微信图片_20191029093413"/>
                          <pic:cNvPicPr>
                            <a:picLocks noChangeAspect="1"/>
                          </pic:cNvPicPr>
                        </pic:nvPicPr>
                        <pic:blipFill>
                          <a:blip r:embed="rId16"/>
                          <a:srcRect l="36189"/>
                          <a:stretch>
                            <a:fillRect/>
                          </a:stretch>
                        </pic:blipFill>
                        <pic:spPr>
                          <a:xfrm>
                            <a:off x="0" y="0"/>
                            <a:ext cx="1038860" cy="691515"/>
                          </a:xfrm>
                          <a:prstGeom prst="rect">
                            <a:avLst/>
                          </a:prstGeom>
                          <a:noFill/>
                          <a:ln w="9525">
                            <a:noFill/>
                          </a:ln>
                        </pic:spPr>
                      </pic:pic>
                    </a:graphicData>
                  </a:graphic>
                </wp:inline>
              </w:drawing>
            </w:r>
            <w:r>
              <w:rPr>
                <w:rFonts w:hint="eastAsia" w:ascii="仿宋" w:hAnsi="仿宋" w:eastAsia="仿宋" w:cs="仿宋"/>
                <w:b w:val="0"/>
                <w:bCs w:val="0"/>
                <w:sz w:val="24"/>
                <w:szCs w:val="24"/>
              </w:rPr>
              <w:drawing>
                <wp:inline distT="0" distB="0" distL="114300" distR="114300">
                  <wp:extent cx="1001395" cy="700405"/>
                  <wp:effectExtent l="0" t="0" r="8255" b="4445"/>
                  <wp:docPr id="2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3"/>
                          <pic:cNvPicPr>
                            <a:picLocks noChangeAspect="1"/>
                          </pic:cNvPicPr>
                        </pic:nvPicPr>
                        <pic:blipFill>
                          <a:blip r:embed="rId17"/>
                          <a:stretch>
                            <a:fillRect/>
                          </a:stretch>
                        </pic:blipFill>
                        <pic:spPr>
                          <a:xfrm>
                            <a:off x="0" y="0"/>
                            <a:ext cx="1001395" cy="7004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21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05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呷邵阳茶油 享健康生活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05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邵阳县油茶产业发展办公室</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现更名</w:t>
            </w:r>
            <w:r>
              <w:rPr>
                <w:rFonts w:hint="eastAsia" w:ascii="仿宋" w:hAnsi="仿宋" w:eastAsia="仿宋" w:cs="仿宋"/>
                <w:sz w:val="24"/>
                <w:szCs w:val="24"/>
              </w:rPr>
              <w:t>邵阳县油茶产业</w:t>
            </w:r>
            <w:r>
              <w:rPr>
                <w:rFonts w:hint="eastAsia" w:ascii="仿宋" w:hAnsi="仿宋" w:eastAsia="仿宋" w:cs="仿宋"/>
                <w:sz w:val="24"/>
                <w:szCs w:val="24"/>
                <w:lang w:val="en-US" w:eastAsia="zh-CN"/>
              </w:rPr>
              <w:t>服务中心</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05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邵阳县农业农村局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5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邵阳县油茶产业发展办公室</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现更名</w:t>
            </w:r>
            <w:r>
              <w:rPr>
                <w:rFonts w:hint="eastAsia" w:ascii="仿宋" w:hAnsi="仿宋" w:eastAsia="仿宋" w:cs="仿宋"/>
                <w:sz w:val="24"/>
                <w:szCs w:val="24"/>
              </w:rPr>
              <w:t>邵阳县油茶产业</w:t>
            </w:r>
            <w:r>
              <w:rPr>
                <w:rFonts w:hint="eastAsia" w:ascii="仿宋" w:hAnsi="仿宋" w:eastAsia="仿宋" w:cs="仿宋"/>
                <w:sz w:val="24"/>
                <w:szCs w:val="24"/>
                <w:lang w:val="en-US" w:eastAsia="zh-CN"/>
              </w:rPr>
              <w:t>服务中心</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5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东经110°59′56"</w:t>
            </w:r>
            <w:r>
              <w:rPr>
                <w:rFonts w:hint="eastAsia" w:ascii="仿宋" w:hAnsi="仿宋" w:eastAsia="仿宋" w:cs="仿宋"/>
                <w:sz w:val="24"/>
                <w:szCs w:val="24"/>
                <w:lang w:eastAsia="zh-CN"/>
              </w:rPr>
              <w:t>—</w:t>
            </w:r>
            <w:r>
              <w:rPr>
                <w:rFonts w:hint="eastAsia" w:ascii="仿宋" w:hAnsi="仿宋" w:eastAsia="仿宋" w:cs="仿宋"/>
                <w:sz w:val="24"/>
                <w:szCs w:val="24"/>
              </w:rPr>
              <w:t>110°40′14"，北纬26°40′36"</w:t>
            </w:r>
            <w:r>
              <w:rPr>
                <w:rFonts w:hint="eastAsia" w:ascii="仿宋" w:hAnsi="仿宋" w:eastAsia="仿宋" w:cs="仿宋"/>
                <w:sz w:val="24"/>
                <w:szCs w:val="24"/>
                <w:lang w:eastAsia="zh-CN"/>
              </w:rPr>
              <w:t>—</w:t>
            </w:r>
            <w:r>
              <w:rPr>
                <w:rFonts w:hint="eastAsia" w:ascii="仿宋" w:hAnsi="仿宋" w:eastAsia="仿宋" w:cs="仿宋"/>
                <w:sz w:val="24"/>
                <w:szCs w:val="24"/>
              </w:rPr>
              <w:t>27°06′08"</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6" w:hRule="atLeast"/>
          <w:jc w:val="center"/>
        </w:trPr>
        <w:tc>
          <w:tcPr>
            <w:tcW w:w="21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5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全国油茶基地示范县、“中国茶油之都”、“中国油茶之乡”、“邵阳茶油”</w:t>
            </w:r>
            <w:r>
              <w:rPr>
                <w:rFonts w:hint="eastAsia" w:ascii="仿宋" w:hAnsi="仿宋" w:eastAsia="仿宋" w:cs="仿宋"/>
                <w:sz w:val="24"/>
                <w:szCs w:val="24"/>
                <w:lang w:val="en-US" w:eastAsia="zh-CN"/>
              </w:rPr>
              <w:t>中</w:t>
            </w:r>
            <w:r>
              <w:rPr>
                <w:rFonts w:hint="eastAsia" w:ascii="仿宋" w:hAnsi="仿宋" w:eastAsia="仿宋" w:cs="仿宋"/>
                <w:sz w:val="24"/>
                <w:szCs w:val="24"/>
              </w:rPr>
              <w:t>国地理标志证明商标、“邵阳茶油”国家地理标志产品保护、国家油茶产业示范园、“国家油茶标准化示范县”、“全国木本油料特色区域示范县”</w:t>
            </w:r>
            <w:r>
              <w:rPr>
                <w:rFonts w:hint="eastAsia" w:ascii="仿宋" w:hAnsi="仿宋" w:eastAsia="仿宋" w:cs="仿宋"/>
                <w:sz w:val="24"/>
                <w:szCs w:val="24"/>
                <w:lang w:eastAsia="zh-CN"/>
              </w:rPr>
              <w:t>、</w:t>
            </w:r>
            <w:r>
              <w:rPr>
                <w:rFonts w:hint="eastAsia" w:ascii="仿宋" w:hAnsi="仿宋" w:eastAsia="仿宋" w:cs="仿宋"/>
                <w:sz w:val="24"/>
                <w:szCs w:val="24"/>
              </w:rPr>
              <w:t>“国家油茶示范交易中心”</w:t>
            </w:r>
            <w:r>
              <w:rPr>
                <w:rFonts w:hint="eastAsia" w:ascii="仿宋" w:hAnsi="仿宋" w:eastAsia="仿宋" w:cs="仿宋"/>
                <w:sz w:val="24"/>
                <w:szCs w:val="24"/>
                <w:lang w:eastAsia="zh-CN"/>
              </w:rPr>
              <w:t>、</w:t>
            </w:r>
            <w:r>
              <w:rPr>
                <w:rFonts w:hint="eastAsia" w:ascii="仿宋" w:hAnsi="仿宋" w:eastAsia="仿宋" w:cs="仿宋"/>
                <w:sz w:val="24"/>
                <w:szCs w:val="24"/>
              </w:rPr>
              <w:t>“全国经济林产业区域特色品牌建设试点县”“邵阳油茶中国特色农产品优势区”、“邵阳油茶优质气候品质”</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1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05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邵阳茶油”已有2100多年的历史，当地盛传着“油茶大仙”的美丽传说，被誉为“宝庆贡油”。6次获得全国绿博会、农博会、林博会、食博会金奖，是中国地理标志证明商标、国家地理标志保护产品。其手工制作技艺被列入湖南省非物质文化遗产名录。邵阳县先后争创了中国茶油之都、中国油茶之乡、邵阳油茶中国特色农产品优势区、邵阳油茶优质气候品质等12个“国字号”品牌。邵阳茶油是民族产业中的国油典范，油体色泽金黄，品质纯净，澄清透明，气味芳香，口感爽滑，绝胆固醇之忧，无黄曲霉之害，富油酸降脂降压，抗衰老益寿延年，是一种纯天然、绿色、健康的食用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21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05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1、湖南日恋茶油有限公司</w:t>
            </w:r>
            <w:r>
              <w:rPr>
                <w:rFonts w:hint="eastAsia" w:ascii="仿宋" w:hAnsi="仿宋" w:eastAsia="仿宋" w:cs="仿宋"/>
                <w:sz w:val="24"/>
                <w:szCs w:val="24"/>
                <w:lang w:eastAsia="zh-CN"/>
              </w:rPr>
              <w:t>——</w:t>
            </w:r>
            <w:r>
              <w:rPr>
                <w:rFonts w:hint="eastAsia" w:ascii="仿宋" w:hAnsi="仿宋" w:eastAsia="仿宋" w:cs="仿宋"/>
                <w:sz w:val="24"/>
                <w:szCs w:val="24"/>
              </w:rPr>
              <w:t>日日恋品牌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2、湖南华强粮油发展有限公司——宝庆桂芳品牌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3、湖南一代伟仁科技有限公司——一代伟仁、茶花之间品牌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7" w:hRule="atLeast"/>
          <w:jc w:val="center"/>
        </w:trPr>
        <w:tc>
          <w:tcPr>
            <w:tcW w:w="218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05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1、阿里巴巴诚信通：湖南日恋茶油有限公司——日日恋品牌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2、淘宝店铺：一代伟仁茶油商城；微店：一代伟仁茶油商城</w:t>
            </w:r>
            <w:r>
              <w:rPr>
                <w:rFonts w:hint="eastAsia" w:ascii="仿宋" w:hAnsi="仿宋" w:eastAsia="仿宋" w:cs="仿宋"/>
                <w:sz w:val="24"/>
                <w:szCs w:val="24"/>
                <w:lang w:eastAsia="zh-CN"/>
              </w:rPr>
              <w:t>；</w:t>
            </w:r>
            <w:r>
              <w:rPr>
                <w:rFonts w:hint="eastAsia" w:ascii="仿宋" w:hAnsi="仿宋" w:eastAsia="仿宋" w:cs="仿宋"/>
                <w:sz w:val="24"/>
                <w:szCs w:val="24"/>
              </w:rPr>
              <w:t>京东</w:t>
            </w:r>
            <w:r>
              <w:rPr>
                <w:rFonts w:hint="eastAsia" w:ascii="仿宋" w:hAnsi="仿宋" w:eastAsia="仿宋" w:cs="仿宋"/>
                <w:sz w:val="24"/>
                <w:szCs w:val="24"/>
                <w:lang w:val="en-US" w:eastAsia="zh-CN"/>
              </w:rPr>
              <w:t>店铺</w:t>
            </w:r>
            <w:r>
              <w:rPr>
                <w:rFonts w:hint="eastAsia" w:ascii="仿宋" w:hAnsi="仿宋" w:eastAsia="仿宋" w:cs="仿宋"/>
                <w:sz w:val="24"/>
                <w:szCs w:val="24"/>
              </w:rPr>
              <w:t>：一代伟仁食用油旗舰店</w:t>
            </w:r>
            <w:r>
              <w:rPr>
                <w:rFonts w:hint="eastAsia" w:ascii="仿宋" w:hAnsi="仿宋" w:eastAsia="仿宋" w:cs="仿宋"/>
                <w:sz w:val="24"/>
                <w:szCs w:val="24"/>
                <w:lang w:val="en-US" w:eastAsia="zh-CN"/>
              </w:rPr>
              <w:t>——</w:t>
            </w:r>
            <w:r>
              <w:rPr>
                <w:rFonts w:hint="eastAsia" w:ascii="仿宋" w:hAnsi="仿宋" w:eastAsia="仿宋" w:cs="仿宋"/>
                <w:sz w:val="24"/>
                <w:szCs w:val="24"/>
              </w:rPr>
              <w:t>一代伟仁、茶花之间品牌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05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1、日日恋品牌邵阳县门店：湖南省邵阳县丁冲街日恋茶油旗舰店（0739-6826115）</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2、宝庆桂芳品牌桂竹山门店：湖南省邵阳市塘渡口镇桂竹山社区老粮站（0739-6802888）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3、一代伟仁、茶花之间品牌：长沙营销中心：湖南省长沙市天心区南湖路蓝湾国际Ｂ栋24楼（0731-85181545）；北京营销中心：北京市大兴区双河北里甲21号（13910596028）</w:t>
            </w:r>
          </w:p>
        </w:tc>
      </w:tr>
    </w:tbl>
    <w:p>
      <w:pPr>
        <w:adjustRightInd w:val="0"/>
        <w:snapToGrid w:val="0"/>
        <w:spacing w:line="360" w:lineRule="auto"/>
        <w:ind w:firstLine="0" w:firstLineChars="0"/>
        <w:rPr>
          <w:b/>
          <w:bCs/>
          <w:color w:val="000000"/>
        </w:rPr>
        <w:sectPr>
          <w:headerReference r:id="rId5" w:type="first"/>
          <w:footerReference r:id="rId8" w:type="first"/>
          <w:headerReference r:id="rId3" w:type="default"/>
          <w:footerReference r:id="rId6" w:type="default"/>
          <w:headerReference r:id="rId4" w:type="even"/>
          <w:footerReference r:id="rId7" w:type="even"/>
          <w:pgSz w:w="11900" w:h="16840"/>
          <w:pgMar w:top="1440" w:right="1800" w:bottom="1440" w:left="1800" w:header="851" w:footer="992" w:gutter="0"/>
          <w:cols w:space="720" w:num="1"/>
          <w:docGrid w:type="lines" w:linePitch="423" w:charSpace="0"/>
        </w:sectPr>
      </w:pP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Pr>
        <w:pStyle w:val="3"/>
        <w:bidi w:val="0"/>
        <w:jc w:val="center"/>
      </w:pPr>
      <w:bookmarkStart w:id="22" w:name="_Toc13758"/>
      <w:r>
        <w:rPr>
          <w:rFonts w:hint="eastAsia"/>
        </w:rPr>
        <w:t>洞口雪峰蜜桔</w:t>
      </w:r>
      <w:bookmarkEnd w:id="22"/>
    </w:p>
    <w:p>
      <w:pPr>
        <w:adjustRightInd w:val="0"/>
        <w:snapToGrid w:val="0"/>
        <w:spacing w:line="360" w:lineRule="auto"/>
        <w:ind w:firstLine="0" w:firstLineChars="0"/>
        <w:jc w:val="center"/>
        <w:rPr>
          <w:rFonts w:hint="eastAsia" w:ascii="仿宋" w:hAnsi="仿宋" w:eastAsia="仿宋"/>
          <w:b/>
          <w:lang w:eastAsia="zh-CN"/>
        </w:rPr>
      </w:pPr>
      <w:r>
        <w:rPr>
          <w:rFonts w:hint="eastAsia" w:ascii="仿宋" w:hAnsi="仿宋" w:eastAsia="仿宋"/>
          <w:b/>
          <w:lang w:eastAsia="zh-CN"/>
        </w:rPr>
        <w:drawing>
          <wp:inline distT="0" distB="0" distL="114300" distR="114300">
            <wp:extent cx="5273040" cy="2955290"/>
            <wp:effectExtent l="0" t="0" r="3810" b="16510"/>
            <wp:docPr id="10" name="图片 5" descr="洞口雪峰蜜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洞口雪峰蜜桔"/>
                    <pic:cNvPicPr>
                      <a:picLocks noChangeAspect="1"/>
                    </pic:cNvPicPr>
                  </pic:nvPicPr>
                  <pic:blipFill>
                    <a:blip r:embed="rId18"/>
                    <a:stretch>
                      <a:fillRect/>
                    </a:stretch>
                  </pic:blipFill>
                  <pic:spPr>
                    <a:xfrm>
                      <a:off x="0" y="0"/>
                      <a:ext cx="5273040" cy="2955290"/>
                    </a:xfrm>
                    <a:prstGeom prst="rect">
                      <a:avLst/>
                    </a:prstGeom>
                    <a:noFill/>
                    <a:ln>
                      <a:noFill/>
                    </a:ln>
                  </pic:spPr>
                </pic:pic>
              </a:graphicData>
            </a:graphic>
          </wp:inline>
        </w:drawing>
      </w:r>
    </w:p>
    <w:p>
      <w:pPr>
        <w:adjustRightInd w:val="0"/>
        <w:snapToGrid w:val="0"/>
        <w:spacing w:line="360" w:lineRule="auto"/>
        <w:ind w:firstLine="422"/>
        <w:rPr>
          <w:rFonts w:ascii="仿宋" w:hAnsi="仿宋" w:eastAsia="仿宋"/>
          <w:b/>
        </w:rPr>
      </w:pPr>
    </w:p>
    <w:tbl>
      <w:tblPr>
        <w:tblStyle w:val="12"/>
        <w:tblW w:w="8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7"/>
        <w:gridCol w:w="1761"/>
        <w:gridCol w:w="4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1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jc w:val="center"/>
        </w:trPr>
        <w:tc>
          <w:tcPr>
            <w:tcW w:w="21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湖南</w:t>
            </w:r>
            <w:r>
              <w:rPr>
                <w:rFonts w:hint="eastAsia" w:ascii="仿宋" w:hAnsi="仿宋" w:eastAsia="仿宋" w:cs="仿宋"/>
                <w:b w:val="0"/>
                <w:bCs w:val="0"/>
                <w:sz w:val="24"/>
                <w:szCs w:val="24"/>
                <w:lang w:val="en-US" w:eastAsia="zh-CN"/>
              </w:rPr>
              <w:t>省邵阳市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洞口</w:t>
            </w:r>
            <w:r>
              <w:rPr>
                <w:rFonts w:hint="eastAsia" w:ascii="仿宋" w:hAnsi="仿宋" w:eastAsia="仿宋" w:cs="仿宋"/>
                <w:b w:val="0"/>
                <w:bCs w:val="0"/>
                <w:sz w:val="24"/>
                <w:szCs w:val="24"/>
                <w:lang w:val="en-US" w:eastAsia="zh-CN"/>
              </w:rPr>
              <w:t>县</w:t>
            </w:r>
          </w:p>
        </w:tc>
        <w:tc>
          <w:tcPr>
            <w:tcW w:w="1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洞口雪峰蜜桔</w:t>
            </w:r>
          </w:p>
        </w:tc>
        <w:tc>
          <w:tcPr>
            <w:tcW w:w="43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1195070" cy="782955"/>
                  <wp:effectExtent l="0" t="0" r="5080" b="17145"/>
                  <wp:docPr id="9" name="图片 6" descr="地标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地标图片"/>
                          <pic:cNvPicPr>
                            <a:picLocks noChangeAspect="1"/>
                          </pic:cNvPicPr>
                        </pic:nvPicPr>
                        <pic:blipFill>
                          <a:blip r:embed="rId19"/>
                          <a:stretch>
                            <a:fillRect/>
                          </a:stretch>
                        </pic:blipFill>
                        <pic:spPr>
                          <a:xfrm>
                            <a:off x="0" y="0"/>
                            <a:ext cx="1195070" cy="7829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1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2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绿色洞口邀天下，雪峰蜜桔甜万家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1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2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洞口县雪峰蜜桔协会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1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2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洞口县农业农村局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1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2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洞口县雪峰蜜桔协会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1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2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湖南省邵阳市</w:t>
            </w:r>
            <w:r>
              <w:rPr>
                <w:rFonts w:hint="eastAsia" w:ascii="仿宋" w:hAnsi="仿宋" w:eastAsia="仿宋" w:cs="仿宋"/>
                <w:sz w:val="24"/>
                <w:szCs w:val="24"/>
              </w:rPr>
              <w:t>洞口县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2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雪峰蜜桔”因周恩来总理亲自命名而誉满海内外，培育了“辣妹子”、“李文”等一批湖南省著名商标。洞口县上世纪七十年代初就被列为“全国温州蜜柑出口基地县”，1998-2000年连续三年获湖南省优质水果金质奖；2001年被评为湖南省柑橘类唯一“无公害农产品”；2006 年获湖南省“名牌农产品”称号; 2007年被国家批准为“地理标志保护产品”，保护区域为洞口县14个乡镇，面积18万亩。2010年荣获“中国雪峰蜜桔之乡”称号；2013年被评“中国绿色生态蜜桔示范县”；2019年入选中国农业品牌目录2019农产品区域公用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6" w:hRule="atLeast"/>
          <w:jc w:val="center"/>
        </w:trPr>
        <w:tc>
          <w:tcPr>
            <w:tcW w:w="21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12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洞口自唐代境内就有种植柑桔的历史，当时种植的果小、味甜、有籽的红桔，多种于屋前屋后，用于自食。清末，曾国藩率领湘军开往江浙带回黄桔、朱红桔等品种，经过长期的精心培植与不断改良嫁接，终于衍化成了独具一格、别有风味的柑桔新品种。1973年，中国广交会上， 周总理出席并参观了广交会的各地展区，在经过湖南省展区时，总理看见展台上的桔子饱满鲜嫩，光泽可人，当即上前与展台工作人员交谈，并尝了一个桔子，顿时发现：桔子香甜可口、入口即化、无核多汁，芳香四溢，当即向工作人员问道：“这是哪里的桔子？”展台的工作人员认真回答道：“总理，这是来自邵阳洞口雪峰山脚下的桔子，现在还没有命名咧。”周总理点了点头：“好桔子，不能无名啊，既然是来自雪峰山的桔子，就叫雪峰蜜桔吧。”雪峰蜜桔自此而得名，并以“雪峰蜜桔”为品牌出口海内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3" w:hRule="atLeast"/>
          <w:jc w:val="center"/>
        </w:trPr>
        <w:tc>
          <w:tcPr>
            <w:tcW w:w="21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2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1、湖南农家佳好伙计农业科技发展有限公司——壹品洞口品牌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2、洞口县好甜桔业发限有限公司——桔情记品牌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3、洞口县山水生态蜜桔农民专业合作社——山青水品牌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4、湖南湘洞果品有限公司——湘洞品牌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5、洞口县斜口柑桔产业专业合作社——湘洞唐果品牌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8" w:hRule="atLeast"/>
          <w:jc w:val="center"/>
        </w:trPr>
        <w:tc>
          <w:tcPr>
            <w:tcW w:w="2197"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12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1、农家好伙计（自建平台）：农家好伙计（壹品洞口品牌）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2、壹品洞口（自建平台）：壹品洞口（壹品洞口品牌）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3、贫困地区农副产品网络销售平台：湖南农佳好伙计农业科技发展有限公司（壹品洞口品牌）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4、惠农网：洞口县山水生态蜜桔农民专业合作社（山青水品牌）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5、淘宝：湖南湘洞果品有限公司（湘洞品牌）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0" w:hRule="atLeast"/>
          <w:jc w:val="center"/>
        </w:trPr>
        <w:tc>
          <w:tcPr>
            <w:tcW w:w="2197"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12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1、壹品洞口品牌：洞口县裕峰酒店旁边壹品洞口特色馆：（18973951116）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2、桔情记品牌：洞口县都梁路农业局门面（县委党校对面）：（18173994666）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3、山青水品牌：洞口县山门镇清水村：洞口县峡口路21号（15197939107）</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4、湘洞品牌：洞口县桔城西路晨光文具二楼（18911691135）</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5、湘洞唐果品牌：洞口县竹市镇曲塘村（13973943477）</w:t>
            </w:r>
          </w:p>
        </w:tc>
      </w:tr>
    </w:tbl>
    <w:p>
      <w:pPr>
        <w:adjustRightInd w:val="0"/>
        <w:snapToGrid w:val="0"/>
        <w:spacing w:line="360" w:lineRule="auto"/>
        <w:ind w:firstLine="0" w:firstLineChars="0"/>
        <w:jc w:val="center"/>
        <w:rPr>
          <w:rFonts w:ascii="宋体" w:hAnsi="宋体" w:cs="宋体"/>
          <w:b/>
          <w:bCs/>
          <w:sz w:val="28"/>
          <w:szCs w:val="28"/>
          <w:highlight w:val="yellow"/>
        </w:rPr>
      </w:pPr>
    </w:p>
    <w:p>
      <w:pPr>
        <w:ind w:firstLine="420"/>
      </w:pPr>
    </w:p>
    <w:p>
      <w:pPr>
        <w:pStyle w:val="11"/>
        <w:rPr>
          <w:rFonts w:hint="eastAsia"/>
          <w:lang w:val="en-US" w:eastAsia="zh-CN"/>
        </w:rPr>
      </w:pPr>
    </w:p>
    <w:p>
      <w:pPr>
        <w:pStyle w:val="2"/>
      </w:pPr>
      <w:bookmarkStart w:id="23" w:name="_Toc9410"/>
      <w:bookmarkStart w:id="24" w:name="_Toc7993"/>
      <w:bookmarkStart w:id="25" w:name="_Toc17967"/>
      <w:bookmarkStart w:id="26" w:name="_Toc745"/>
      <w:bookmarkStart w:id="27" w:name="_Toc31046"/>
      <w:bookmarkStart w:id="28" w:name="_Toc14917"/>
      <w:bookmarkStart w:id="29" w:name="_Toc25114"/>
      <w:bookmarkStart w:id="30" w:name="_Toc39674811"/>
      <w:bookmarkStart w:id="31" w:name="_Toc18789"/>
      <w:bookmarkStart w:id="32" w:name="_Toc16362"/>
      <w:bookmarkStart w:id="33" w:name="_Toc5746"/>
      <w:bookmarkStart w:id="34" w:name="_Toc20134"/>
      <w:bookmarkStart w:id="35" w:name="_Toc26376"/>
      <w:bookmarkStart w:id="36" w:name="_Toc1514788527_WPSOffice_Level2"/>
      <w:bookmarkStart w:id="37" w:name="_Toc2793"/>
      <w:bookmarkStart w:id="38" w:name="_Toc20502"/>
      <w:bookmarkStart w:id="39" w:name="_Toc1002424381_WPSOffice_Level2"/>
      <w:bookmarkStart w:id="40" w:name="_Toc25851"/>
      <w:bookmarkStart w:id="41" w:name="_Toc31742"/>
      <w:bookmarkStart w:id="42" w:name="_Toc1450289371"/>
      <w:bookmarkStart w:id="43" w:name="_Toc32603"/>
      <w:bookmarkStart w:id="44" w:name="_Toc21217"/>
      <w:bookmarkStart w:id="45" w:name="_Toc36054084"/>
      <w:bookmarkStart w:id="46" w:name="_Toc404"/>
      <w:bookmarkStart w:id="47" w:name="_Toc25210"/>
      <w:bookmarkStart w:id="48" w:name="_Toc19460"/>
      <w:bookmarkStart w:id="49" w:name="_Toc8083"/>
      <w:bookmarkStart w:id="50" w:name="_Toc21874"/>
      <w:bookmarkStart w:id="51" w:name="_Toc11721"/>
      <w:bookmarkStart w:id="52" w:name="_Toc27798"/>
      <w:bookmarkStart w:id="53" w:name="_Toc27933"/>
      <w:bookmarkStart w:id="54" w:name="_Toc14768"/>
      <w:bookmarkStart w:id="55" w:name="_Toc22255"/>
      <w:bookmarkStart w:id="56" w:name="_Toc19196"/>
      <w:bookmarkStart w:id="57" w:name="_Toc9524"/>
      <w:bookmarkStart w:id="58" w:name="_Toc27989"/>
      <w:bookmarkStart w:id="59" w:name="_Toc5602"/>
      <w:bookmarkStart w:id="60" w:name="_Toc12652"/>
    </w:p>
    <w:p>
      <w:pPr>
        <w:pStyle w:val="3"/>
        <w:bidi w:val="0"/>
        <w:jc w:val="center"/>
        <w:rPr>
          <w:rFonts w:hint="eastAsia"/>
          <w:lang w:val="en-US" w:eastAsia="zh-CN"/>
        </w:rPr>
      </w:pPr>
      <w:bookmarkStart w:id="61" w:name="_Toc8936"/>
      <w:r>
        <w:rPr>
          <w:rFonts w:hint="eastAsia"/>
          <w:lang w:val="en-US" w:eastAsia="zh-CN"/>
        </w:rPr>
        <w:t>石门柑橘</w:t>
      </w:r>
      <w:bookmarkEnd w:id="61"/>
    </w:p>
    <w:p>
      <w:pPr>
        <w:rPr>
          <w:rFonts w:hint="eastAsia"/>
          <w:lang w:val="en-US" w:eastAsia="zh-CN"/>
        </w:rPr>
      </w:pPr>
      <w:r>
        <w:rPr>
          <w:rFonts w:hint="eastAsia"/>
          <w:lang w:val="en-US" w:eastAsia="zh-CN"/>
        </w:rPr>
        <w:drawing>
          <wp:inline distT="0" distB="0" distL="114300" distR="114300">
            <wp:extent cx="5269230" cy="7439660"/>
            <wp:effectExtent l="0" t="0" r="7620" b="8890"/>
            <wp:docPr id="12" name="图片 12" descr="C:/Users/Lenovo/AppData/Local/Temp/picturecompress_20201210095415/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AppData/Local/Temp/picturecompress_20201210095415/output_1.pngoutput_1"/>
                    <pic:cNvPicPr>
                      <a:picLocks noChangeAspect="1"/>
                    </pic:cNvPicPr>
                  </pic:nvPicPr>
                  <pic:blipFill>
                    <a:blip r:embed="rId20"/>
                    <a:stretch>
                      <a:fillRect/>
                    </a:stretch>
                  </pic:blipFill>
                  <pic:spPr>
                    <a:xfrm>
                      <a:off x="0" y="0"/>
                      <a:ext cx="5269230" cy="7439660"/>
                    </a:xfrm>
                    <a:prstGeom prst="rect">
                      <a:avLst/>
                    </a:prstGeom>
                  </pic:spPr>
                </pic:pic>
              </a:graphicData>
            </a:graphic>
          </wp:inline>
        </w:drawing>
      </w:r>
    </w:p>
    <w:p>
      <w:pPr>
        <w:pStyle w:val="11"/>
        <w:rPr>
          <w:rFonts w:hint="eastAsia"/>
          <w:lang w:val="en-US" w:eastAsia="zh-CN"/>
        </w:rPr>
      </w:pPr>
    </w:p>
    <w:tbl>
      <w:tblPr>
        <w:tblStyle w:val="12"/>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1735"/>
        <w:gridCol w:w="4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2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21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湖南</w:t>
            </w:r>
            <w:r>
              <w:rPr>
                <w:rFonts w:hint="eastAsia" w:ascii="仿宋" w:hAnsi="仿宋" w:eastAsia="仿宋" w:cs="仿宋"/>
                <w:b w:val="0"/>
                <w:bCs w:val="0"/>
                <w:sz w:val="24"/>
                <w:szCs w:val="24"/>
                <w:lang w:val="en-US" w:eastAsia="zh-CN"/>
              </w:rPr>
              <w:t>省常德市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石门</w:t>
            </w:r>
            <w:r>
              <w:rPr>
                <w:rFonts w:hint="eastAsia" w:ascii="仿宋" w:hAnsi="仿宋" w:eastAsia="仿宋" w:cs="仿宋"/>
                <w:b w:val="0"/>
                <w:bCs w:val="0"/>
                <w:sz w:val="24"/>
                <w:szCs w:val="24"/>
                <w:lang w:val="en-US" w:eastAsia="zh-CN"/>
              </w:rPr>
              <w:t>县</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石门柑橘</w:t>
            </w:r>
          </w:p>
        </w:tc>
        <w:tc>
          <w:tcPr>
            <w:tcW w:w="42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961390" cy="701675"/>
                  <wp:effectExtent l="0" t="0" r="10160" b="3175"/>
                  <wp:docPr id="13" name="图片 8"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地理标志证明商标"/>
                          <pic:cNvPicPr>
                            <a:picLocks noChangeAspect="1"/>
                          </pic:cNvPicPr>
                        </pic:nvPicPr>
                        <pic:blipFill>
                          <a:blip r:embed="rId21"/>
                          <a:stretch>
                            <a:fillRect/>
                          </a:stretch>
                        </pic:blipFill>
                        <pic:spPr>
                          <a:xfrm>
                            <a:off x="0" y="0"/>
                            <a:ext cx="961390" cy="7016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03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“橘香石门 甜蜜世界”、“橘子红了石门红”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1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03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石门县柑橘协会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1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03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石门县农业农村局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1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3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石门县柑橘协会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1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3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石门县中部、南部17个乡镇、街道、场。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jc w:val="center"/>
        </w:trPr>
        <w:tc>
          <w:tcPr>
            <w:tcW w:w="21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3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湖南省石门县是“中国柑橘之乡”、全国“早熟蜜橘第一县”、“全国园艺产品（柑桔）出口示范区”、“全国农业（柑桔）标准化生产示范区”、“国家级出口食品农产品（茶叶、柑橘及柑橘罐头）质量安全示范区”，地理证明商标“石门柑橘”入选“2017年湖南省十大农业区域公用品牌”、全国水果品牌50强。“石门柑橘”品牌建设促进了石门柑橘产业转型升级，促成了石门柑橘提质增效。有缘于此，石门柑橘荣获“2017中国果业扶贫突出贡献奖”；2019年石门县入选“全国柑橘产业30强县（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03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2008年9月28日,“石门柑橘”被国家商标局正式注册为地理证明商标，成为石门县中部、南部17个乡镇、街道、场，海拔400m以下丘岗坡地、平地之上44.05万亩柑橘的区域公用品牌</w:t>
            </w:r>
            <w:r>
              <w:rPr>
                <w:rFonts w:hint="eastAsia" w:ascii="仿宋" w:hAnsi="仿宋" w:eastAsia="仿宋" w:cs="仿宋"/>
                <w:sz w:val="24"/>
                <w:szCs w:val="24"/>
                <w:lang w:eastAsia="zh-CN"/>
              </w:rPr>
              <w:t>。</w:t>
            </w:r>
            <w:r>
              <w:rPr>
                <w:rFonts w:hint="eastAsia" w:ascii="仿宋" w:hAnsi="仿宋" w:eastAsia="仿宋" w:cs="仿宋"/>
                <w:sz w:val="24"/>
                <w:szCs w:val="24"/>
              </w:rPr>
              <w:t>“石门柑橘”品牌管理单位石门县柑橘协会建立和执行了商标使用申请与使用许可制度。品牌产品按照“‘石门柑橘’母商标+企业子商标”标示，实施产品质量安全可追溯源管理。品牌产品以外观靓丽、内质优秀、卫生安全享誉海内外，是中国果品流通协会认可的“中华名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21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03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1、石门湘冠果业有限公司——湘冠品牌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2、石门县云佳电子商务有限公司——云佳品牌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3、石门县湘秀红柑橘专业合作社——湘秀红品牌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4、湖南省袁哥柑桔专业合作社——袁哥品牌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5、湖南亚辉柑橘专业合作社——亚辉品牌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66"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033"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1、湘冠品牌：湘冠果业实体展销店：湖南省常德市石门县金郡国际2栋119号天瑞公馆边金郡国际大门边（0736-5337980）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2、湘秀红品牌：石门县湘秀红柑橘专业合作社柑橘品鉴店：湖南省常德市石门县秀坪园艺场秀山村（舒先生189 74257815）</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3、袁哥品牌：湖南省袁哥柑桔专业合作社打蜡厂：湖南省常德市石门县蒙泉镇礼阳山村（袁先生13807420469）</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4、亚辉品牌;湖南省常德市石门县蒙泉镇白洋湖墟场（马先生13786629259）</w:t>
            </w:r>
          </w:p>
        </w:tc>
      </w:tr>
    </w:tbl>
    <w:p>
      <w:pPr>
        <w:rPr>
          <w:rFonts w:hint="eastAsia"/>
          <w:lang w:val="en-US" w:eastAsia="zh-CN"/>
        </w:rPr>
      </w:pPr>
    </w:p>
    <w:p>
      <w:pPr>
        <w:pStyle w:val="11"/>
        <w:rPr>
          <w:rFonts w:hint="eastAsia"/>
          <w:lang w:val="en-US" w:eastAsia="zh-CN"/>
        </w:rPr>
      </w:pPr>
    </w:p>
    <w:p>
      <w:pPr>
        <w:rPr>
          <w:rFonts w:hint="eastAsia"/>
          <w:lang w:val="en-US" w:eastAsia="zh-CN"/>
        </w:rPr>
      </w:pPr>
    </w:p>
    <w:p/>
    <w:p>
      <w:pPr>
        <w:pStyle w:val="3"/>
        <w:bidi w:val="0"/>
        <w:jc w:val="center"/>
      </w:pPr>
      <w:bookmarkStart w:id="62" w:name="_Toc30409"/>
      <w:r>
        <w:rPr>
          <w:rFonts w:hint="eastAsia"/>
        </w:rPr>
        <w:t>炎陵黄桃</w:t>
      </w:r>
      <w:bookmarkEnd w:id="62"/>
    </w:p>
    <w:p>
      <w:pPr>
        <w:adjustRightInd w:val="0"/>
        <w:snapToGrid w:val="0"/>
        <w:spacing w:line="360" w:lineRule="auto"/>
        <w:ind w:firstLine="0" w:firstLineChars="0"/>
        <w:jc w:val="center"/>
        <w:rPr>
          <w:rFonts w:hint="eastAsia" w:ascii="仿宋" w:hAnsi="仿宋" w:eastAsia="仿宋"/>
          <w:b/>
        </w:rPr>
      </w:pPr>
      <w:r>
        <w:rPr>
          <w:rFonts w:ascii="仿宋" w:hAnsi="仿宋" w:eastAsia="仿宋"/>
          <w:b/>
        </w:rPr>
        <w:drawing>
          <wp:inline distT="0" distB="0" distL="114300" distR="114300">
            <wp:extent cx="5302885" cy="7494270"/>
            <wp:effectExtent l="0" t="0" r="12065" b="11430"/>
            <wp:docPr id="15" name="图片 9" descr="微信图片_2020092508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微信图片_20200925085218"/>
                    <pic:cNvPicPr>
                      <a:picLocks noChangeAspect="1"/>
                    </pic:cNvPicPr>
                  </pic:nvPicPr>
                  <pic:blipFill>
                    <a:blip r:embed="rId22"/>
                    <a:stretch>
                      <a:fillRect/>
                    </a:stretch>
                  </pic:blipFill>
                  <pic:spPr>
                    <a:xfrm>
                      <a:off x="0" y="0"/>
                      <a:ext cx="5302885" cy="7494270"/>
                    </a:xfrm>
                    <a:prstGeom prst="rect">
                      <a:avLst/>
                    </a:prstGeom>
                    <a:noFill/>
                    <a:ln>
                      <a:noFill/>
                    </a:ln>
                  </pic:spPr>
                </pic:pic>
              </a:graphicData>
            </a:graphic>
          </wp:inline>
        </w:drawing>
      </w:r>
    </w:p>
    <w:p>
      <w:pPr>
        <w:adjustRightInd w:val="0"/>
        <w:snapToGrid w:val="0"/>
        <w:spacing w:line="360" w:lineRule="auto"/>
        <w:ind w:firstLine="422"/>
        <w:rPr>
          <w:rFonts w:ascii="仿宋" w:hAnsi="仿宋" w:eastAsia="仿宋"/>
          <w:b/>
        </w:rPr>
      </w:pPr>
    </w:p>
    <w:tbl>
      <w:tblPr>
        <w:tblStyle w:val="12"/>
        <w:tblW w:w="8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1756"/>
        <w:gridCol w:w="4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56"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50"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rPr>
              <w:t>湖南</w:t>
            </w:r>
            <w:r>
              <w:rPr>
                <w:rFonts w:hint="eastAsia" w:ascii="仿宋" w:hAnsi="仿宋" w:eastAsia="仿宋" w:cs="仿宋"/>
                <w:b w:val="0"/>
                <w:bCs w:val="0"/>
                <w:sz w:val="24"/>
                <w:szCs w:val="24"/>
                <w:lang w:val="en-US" w:eastAsia="zh-CN"/>
              </w:rPr>
              <w:t>省株洲市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炎陵</w:t>
            </w:r>
            <w:r>
              <w:rPr>
                <w:rFonts w:hint="eastAsia" w:ascii="仿宋" w:hAnsi="仿宋" w:eastAsia="仿宋" w:cs="仿宋"/>
                <w:b w:val="0"/>
                <w:bCs w:val="0"/>
                <w:sz w:val="24"/>
                <w:szCs w:val="24"/>
                <w:lang w:val="en-US" w:eastAsia="zh-CN"/>
              </w:rPr>
              <w:t>县</w:t>
            </w:r>
          </w:p>
        </w:tc>
        <w:tc>
          <w:tcPr>
            <w:tcW w:w="1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炎陵黄桃</w:t>
            </w:r>
          </w:p>
        </w:tc>
        <w:tc>
          <w:tcPr>
            <w:tcW w:w="4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1010920" cy="738505"/>
                  <wp:effectExtent l="0" t="0" r="17780" b="4445"/>
                  <wp:docPr id="14" name="图片 10"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地理标志证明商标"/>
                          <pic:cNvPicPr>
                            <a:picLocks noChangeAspect="1"/>
                          </pic:cNvPicPr>
                        </pic:nvPicPr>
                        <pic:blipFill>
                          <a:blip r:embed="rId21"/>
                          <a:stretch>
                            <a:fillRect/>
                          </a:stretch>
                        </pic:blipFill>
                        <pic:spPr>
                          <a:xfrm>
                            <a:off x="0" y="0"/>
                            <a:ext cx="1010920" cy="7385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炎陵黄桃 桃醉天下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炎陵县炎陵黄桃产业协会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炎陵县黄桃产业领导小组办公室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炎陵县炎陵黄桃产业协会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炎陵县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中国优质黄桃之乡、地理标志证明商标、湖南十大农业（区域公用）品牌、中国（长沙）优质果品博览会产品金奖、中国农业品牌目录2019农产品区域公用品牌。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6"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炎陵是中华民族始祖炎帝神农氏的安寝福地。境内群峰竞秀、山水交融，森林覆盖率高达83.55%，蕴藏着丰富的动植物资源。1987年，炎陵县从上海农科院引进锦绣黄桃品种，得益于好山好水好生态，生产的炎陵黄桃具有果形周正、果色亮丽、桃核周围果肉鲜红、甜度适中、酥脆可口、香气浓郁等特点，名闻遐迩，享有“炎陵黄桃，桃醉天下”的美誉。至2020年，全县黄桃主产乡镇8个、105个村，种植总面积8.9万亩，挂果面积5.2万亩，5.18万吨，全产业链综合产值20.6亿元；产品热销全国各地，并出口到新加坡、越南、香港、澳门；3.42万桃农人均增收2976元，带动3145户贫困户（9749人）户均增收6200元，累计有4811户贫困户因黄桃产业稳定脱贫。如中村乡鑫山村57户村民，有20户收入超10万元，最高31.6万元。炎陵黄桃产业集合了精致农业、观光农业、高效农业、互联网+农业等多个现代农业元素，成为产品特色鲜明、竞争优势明显、品牌效应突出、经济效益领先的特色农业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1.炎陵县耕夫子农产品开发有限责任公司——耕夫子品牌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2.炎陵县春雨农产品开发有限公司——洣之源品牌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3.湖南三好果业开发股份有限公司——三好品牌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4.炎陵优农尚品水果种植专业合作联社——炎之优品牌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5.株洲市返本归真电子商务有限公司——炎之梦品牌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219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106"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1.天</w:t>
            </w:r>
            <w:r>
              <w:rPr>
                <w:rFonts w:hint="eastAsia" w:ascii="仿宋" w:hAnsi="仿宋" w:eastAsia="仿宋" w:cs="仿宋"/>
                <w:sz w:val="24"/>
                <w:szCs w:val="24"/>
                <w:lang w:val="en-US" w:eastAsia="zh-CN"/>
              </w:rPr>
              <w:t>猫店铺</w:t>
            </w:r>
            <w:r>
              <w:rPr>
                <w:rFonts w:hint="eastAsia" w:ascii="仿宋" w:hAnsi="仿宋" w:eastAsia="仿宋" w:cs="仿宋"/>
                <w:sz w:val="24"/>
                <w:szCs w:val="24"/>
              </w:rPr>
              <w:t>：炎陵黄桃旗舰店（炎之梦品牌）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2.京东</w:t>
            </w:r>
            <w:r>
              <w:rPr>
                <w:rFonts w:hint="eastAsia" w:ascii="仿宋" w:hAnsi="仿宋" w:eastAsia="仿宋" w:cs="仿宋"/>
                <w:sz w:val="24"/>
                <w:szCs w:val="24"/>
                <w:lang w:val="en-US" w:eastAsia="zh-CN"/>
              </w:rPr>
              <w:t>店铺</w:t>
            </w:r>
            <w:r>
              <w:rPr>
                <w:rFonts w:hint="eastAsia" w:ascii="仿宋" w:hAnsi="仿宋" w:eastAsia="仿宋" w:cs="仿宋"/>
                <w:sz w:val="24"/>
                <w:szCs w:val="24"/>
              </w:rPr>
              <w:t>：炎陵黄桃水果旗舰店（炎之梦品牌）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3.淘宝</w:t>
            </w:r>
            <w:r>
              <w:rPr>
                <w:rFonts w:hint="eastAsia" w:ascii="仿宋" w:hAnsi="仿宋" w:eastAsia="仿宋" w:cs="仿宋"/>
                <w:sz w:val="24"/>
                <w:szCs w:val="24"/>
                <w:lang w:val="en-US" w:eastAsia="zh-CN"/>
              </w:rPr>
              <w:t>店铺</w:t>
            </w:r>
            <w:r>
              <w:rPr>
                <w:rFonts w:hint="eastAsia" w:ascii="仿宋" w:hAnsi="仿宋" w:eastAsia="仿宋" w:cs="仿宋"/>
                <w:sz w:val="24"/>
                <w:szCs w:val="24"/>
              </w:rPr>
              <w:t>：耕夫子淘宝店（耕夫子品牌）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4.淘宝</w:t>
            </w:r>
            <w:r>
              <w:rPr>
                <w:rFonts w:hint="eastAsia" w:ascii="仿宋" w:hAnsi="仿宋" w:eastAsia="仿宋" w:cs="仿宋"/>
                <w:sz w:val="24"/>
                <w:szCs w:val="24"/>
                <w:lang w:val="en-US" w:eastAsia="zh-CN"/>
              </w:rPr>
              <w:t>店铺</w:t>
            </w:r>
            <w:r>
              <w:rPr>
                <w:rFonts w:hint="eastAsia" w:ascii="仿宋" w:hAnsi="仿宋" w:eastAsia="仿宋" w:cs="仿宋"/>
                <w:sz w:val="24"/>
                <w:szCs w:val="24"/>
              </w:rPr>
              <w:t>：三好果业淘宝店（三好品牌）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5.淘</w:t>
            </w:r>
            <w:r>
              <w:rPr>
                <w:rFonts w:hint="eastAsia" w:ascii="仿宋" w:hAnsi="仿宋" w:eastAsia="仿宋" w:cs="仿宋"/>
                <w:sz w:val="24"/>
                <w:szCs w:val="24"/>
                <w:lang w:val="en-US" w:eastAsia="zh-CN"/>
              </w:rPr>
              <w:t>宝店铺</w:t>
            </w:r>
            <w:r>
              <w:rPr>
                <w:rFonts w:hint="eastAsia" w:ascii="仿宋" w:hAnsi="仿宋" w:eastAsia="仿宋" w:cs="仿宋"/>
                <w:sz w:val="24"/>
                <w:szCs w:val="24"/>
              </w:rPr>
              <w:t>：酃品汇果园（酃品汇品牌）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0" w:hRule="atLeast"/>
          <w:jc w:val="center"/>
        </w:trPr>
        <w:tc>
          <w:tcPr>
            <w:tcW w:w="2192"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106"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1.耕夫子品牌：炎陵县耕夫子农产品开发有限责任公司，湖南省株洲市炎陵县霞阳镇霞阳路景龙国际门面105-107（18973327556）。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2.洣之源品牌：炎陵县春雨农产品开发有限公司，湖南省株洲市炎陵县霞阳镇井冈路县政府对面（18273254688）。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3.三好品牌：湖南三好果业开发股份有限公司，湖南省株洲市炎陵县霞阳镇幸福365正泰新城F1栋（13107008505）。</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4.炎之优品牌：湖南省株洲市炎陵县中村瑶族乡平乐村罗家组（15096337149）。</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5.炎之梦品牌：湖南省株洲市炎陵县回垅仙电商产业园商010号（19907413336）。</w:t>
            </w:r>
          </w:p>
        </w:tc>
      </w:tr>
    </w:tbl>
    <w:p>
      <w:pPr>
        <w:adjustRightInd w:val="0"/>
        <w:snapToGrid w:val="0"/>
        <w:spacing w:line="360" w:lineRule="auto"/>
        <w:ind w:firstLine="0" w:firstLineChars="0"/>
        <w:rPr>
          <w:b/>
          <w:color w:val="000000"/>
        </w:rPr>
      </w:pPr>
    </w:p>
    <w:p>
      <w:pPr>
        <w:pStyle w:val="3"/>
        <w:bidi w:val="0"/>
        <w:jc w:val="center"/>
      </w:pPr>
      <w:bookmarkStart w:id="63" w:name="_Toc24507"/>
      <w:r>
        <w:t>华容芥菜</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3"/>
    </w:p>
    <w:p>
      <w:pPr>
        <w:bidi w:val="0"/>
        <w:jc w:val="center"/>
      </w:pPr>
      <w:r>
        <w:rPr>
          <w:rFonts w:hint="eastAsia"/>
        </w:rPr>
        <w:drawing>
          <wp:inline distT="0" distB="0" distL="114300" distR="114300">
            <wp:extent cx="5251450" cy="7775575"/>
            <wp:effectExtent l="0" t="0" r="6350" b="15875"/>
            <wp:docPr id="24" name="图片 85" descr="华容芥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5" descr="华容芥菜"/>
                    <pic:cNvPicPr>
                      <a:picLocks noChangeAspect="1"/>
                    </pic:cNvPicPr>
                  </pic:nvPicPr>
                  <pic:blipFill>
                    <a:blip r:embed="rId23"/>
                    <a:stretch>
                      <a:fillRect/>
                    </a:stretch>
                  </pic:blipFill>
                  <pic:spPr>
                    <a:xfrm>
                      <a:off x="0" y="0"/>
                      <a:ext cx="5251450" cy="7775575"/>
                    </a:xfrm>
                    <a:prstGeom prst="rect">
                      <a:avLst/>
                    </a:prstGeom>
                    <a:noFill/>
                    <a:ln w="9525">
                      <a:noFill/>
                    </a:ln>
                  </pic:spPr>
                </pic:pic>
              </a:graphicData>
            </a:graphic>
          </wp:inline>
        </w:drawing>
      </w:r>
    </w:p>
    <w:tbl>
      <w:tblPr>
        <w:tblStyle w:val="12"/>
        <w:tblW w:w="8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0"/>
        <w:gridCol w:w="1754"/>
        <w:gridCol w:w="4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21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2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1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湖南省华容县</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华容芥菜</w:t>
            </w:r>
          </w:p>
        </w:tc>
        <w:tc>
          <w:tcPr>
            <w:tcW w:w="42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681355" cy="642620"/>
                  <wp:effectExtent l="0" t="0" r="4445" b="5080"/>
                  <wp:docPr id="136" name="图片 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6" descr="IMG_256"/>
                          <pic:cNvPicPr>
                            <a:picLocks noChangeAspect="1"/>
                          </pic:cNvPicPr>
                        </pic:nvPicPr>
                        <pic:blipFill>
                          <a:blip r:embed="rId24"/>
                          <a:stretch>
                            <a:fillRect/>
                          </a:stretch>
                        </pic:blipFill>
                        <pic:spPr>
                          <a:xfrm>
                            <a:off x="0" y="0"/>
                            <a:ext cx="681355" cy="642620"/>
                          </a:xfrm>
                          <a:prstGeom prst="rect">
                            <a:avLst/>
                          </a:prstGeom>
                          <a:noFill/>
                          <a:ln w="9525">
                            <a:noFill/>
                          </a:ln>
                        </pic:spPr>
                      </pic:pic>
                    </a:graphicData>
                  </a:graphic>
                </wp:inline>
              </w:drawing>
            </w:r>
            <w:r>
              <w:rPr>
                <w:rFonts w:hint="eastAsia" w:ascii="仿宋" w:hAnsi="仿宋" w:eastAsia="仿宋" w:cs="仿宋"/>
                <w:b w:val="0"/>
                <w:bCs w:val="0"/>
                <w:sz w:val="24"/>
                <w:szCs w:val="24"/>
              </w:rPr>
              <w:drawing>
                <wp:inline distT="0" distB="0" distL="114300" distR="114300">
                  <wp:extent cx="981710" cy="716915"/>
                  <wp:effectExtent l="0" t="0" r="8890" b="6985"/>
                  <wp:docPr id="137" name="图片 87"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7" descr="地理标志证明商标"/>
                          <pic:cNvPicPr>
                            <a:picLocks noChangeAspect="1"/>
                          </pic:cNvPicPr>
                        </pic:nvPicPr>
                        <pic:blipFill>
                          <a:blip r:embed="rId25"/>
                          <a:stretch>
                            <a:fillRect/>
                          </a:stretch>
                        </pic:blipFill>
                        <pic:spPr>
                          <a:xfrm>
                            <a:off x="0" y="0"/>
                            <a:ext cx="981710" cy="7169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0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华容芥菜，开胃开怀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0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华容县蔬菜产业服务中心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0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华容县农业农村局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华容县蔬菜产业服务中心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湖南省华容县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中国特色农产品优势区、全国百强农产品区域公用品牌。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0" w:hRule="atLeast"/>
          <w:jc w:val="center"/>
        </w:trPr>
        <w:tc>
          <w:tcPr>
            <w:tcW w:w="21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0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华容县志》中记载华容县从魏晋时期起种植芥菜，至今已有1500多年的种植历史，属国家非物质文化遗产。华容芥菜特定产地为长江与洞庭湖交汇的淤积平原，土壤肥沃、养分含量高、耕作性好、无重金属污染、亚热带季风气候，四季温差大。芥菜秋播冬生春收，生长期在低温寒冬，不需使用农药，属绿色食品。腌制后色泽淡黄，微酸爽口，生津开胃。采用与中国农科院共同研发的乳酸菌发酵技术，严谨的三次腌制方法延长芥菜产品品质期限，严格的产品三大检测，确保了芥菜加工产品的质量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1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0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1、湖南插旗菜业有限公司——插旗品牌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2、湖南洞庭仙草食品有限公司——三湘传奇品牌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3、湖南开口爽食品有限公司——开口爽品牌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4、湖南洞庭明珠食品有限公司——湘满天品牌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5、湖南海霸食品有限公司——乡村之恋品牌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219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0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京东</w:t>
            </w:r>
            <w:r>
              <w:rPr>
                <w:rFonts w:hint="eastAsia" w:ascii="仿宋" w:hAnsi="仿宋" w:eastAsia="仿宋" w:cs="仿宋"/>
                <w:sz w:val="24"/>
                <w:szCs w:val="24"/>
                <w:lang w:val="en-US" w:eastAsia="zh-CN"/>
              </w:rPr>
              <w:t>店铺</w:t>
            </w:r>
            <w:r>
              <w:rPr>
                <w:rFonts w:hint="eastAsia" w:ascii="仿宋" w:hAnsi="仿宋" w:eastAsia="仿宋" w:cs="仿宋"/>
                <w:sz w:val="24"/>
                <w:szCs w:val="24"/>
              </w:rPr>
              <w:t>：插旗菜业官方旗舰店（插旗品牌）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微店</w:t>
            </w:r>
            <w:r>
              <w:rPr>
                <w:rFonts w:hint="eastAsia" w:ascii="仿宋" w:hAnsi="仿宋" w:eastAsia="仿宋" w:cs="仿宋"/>
                <w:sz w:val="24"/>
                <w:szCs w:val="24"/>
                <w:lang w:val="en-US" w:eastAsia="zh-CN"/>
              </w:rPr>
              <w:t>店铺</w:t>
            </w:r>
            <w:r>
              <w:rPr>
                <w:rFonts w:hint="eastAsia" w:ascii="仿宋" w:hAnsi="仿宋" w:eastAsia="仿宋" w:cs="仿宋"/>
                <w:sz w:val="24"/>
                <w:szCs w:val="24"/>
              </w:rPr>
              <w:t>：洞庭仙草食品（三湘传奇品牌）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微店</w:t>
            </w:r>
            <w:r>
              <w:rPr>
                <w:rFonts w:hint="eastAsia" w:ascii="仿宋" w:hAnsi="仿宋" w:eastAsia="仿宋" w:cs="仿宋"/>
                <w:sz w:val="24"/>
                <w:szCs w:val="24"/>
                <w:lang w:val="en-US" w:eastAsia="zh-CN"/>
              </w:rPr>
              <w:t>店铺</w:t>
            </w:r>
            <w:r>
              <w:rPr>
                <w:rFonts w:hint="eastAsia" w:ascii="仿宋" w:hAnsi="仿宋" w:eastAsia="仿宋" w:cs="仿宋"/>
                <w:sz w:val="24"/>
                <w:szCs w:val="24"/>
              </w:rPr>
              <w:t>：开口爽官方旗舰店（开口爽</w:t>
            </w:r>
            <w:r>
              <w:rPr>
                <w:rFonts w:hint="eastAsia" w:ascii="仿宋" w:hAnsi="仿宋" w:eastAsia="仿宋" w:cs="仿宋"/>
                <w:sz w:val="24"/>
                <w:szCs w:val="24"/>
                <w:lang w:val="en-US" w:eastAsia="zh-CN"/>
              </w:rPr>
              <w:t>品牌</w:t>
            </w:r>
            <w:r>
              <w:rPr>
                <w:rFonts w:hint="eastAsia" w:ascii="仿宋" w:hAnsi="仿宋" w:eastAsia="仿宋" w:cs="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21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0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1、插旗品牌：插旗菜业专卖店</w:t>
            </w:r>
            <w:r>
              <w:rPr>
                <w:rFonts w:hint="eastAsia" w:ascii="仿宋" w:hAnsi="仿宋" w:eastAsia="仿宋" w:cs="仿宋"/>
                <w:sz w:val="24"/>
                <w:szCs w:val="24"/>
              </w:rPr>
              <w:softHyphen/>
            </w:r>
            <w:r>
              <w:rPr>
                <w:rFonts w:hint="eastAsia" w:ascii="仿宋" w:hAnsi="仿宋" w:eastAsia="仿宋" w:cs="仿宋"/>
                <w:sz w:val="24"/>
                <w:szCs w:val="24"/>
              </w:rPr>
              <w:softHyphen/>
            </w:r>
            <w:r>
              <w:rPr>
                <w:rFonts w:hint="eastAsia" w:ascii="仿宋" w:hAnsi="仿宋" w:eastAsia="仿宋" w:cs="仿宋"/>
                <w:sz w:val="24"/>
                <w:szCs w:val="24"/>
              </w:rPr>
              <w:t>：长沙市雨花区：高桥现代商贸城3栋四单元1013（0731-82253188）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2、三湘传奇品牌：洞庭仙草食品：湖南省长沙市雨花区朝晖路金鸿宇大厦2203 （0731-84722698）</w:t>
            </w:r>
          </w:p>
        </w:tc>
      </w:tr>
    </w:tbl>
    <w:p>
      <w:pPr>
        <w:adjustRightInd w:val="0"/>
        <w:snapToGrid w:val="0"/>
        <w:spacing w:line="360" w:lineRule="auto"/>
        <w:ind w:firstLine="0" w:firstLineChars="0"/>
        <w:rPr>
          <w:rFonts w:ascii="宋体" w:hAnsi="宋体" w:cs="宋体"/>
          <w:b/>
          <w:color w:val="000000"/>
          <w:szCs w:val="21"/>
        </w:rPr>
      </w:pPr>
    </w:p>
    <w:p>
      <w:pPr>
        <w:adjustRightInd w:val="0"/>
        <w:snapToGrid w:val="0"/>
        <w:spacing w:line="360" w:lineRule="auto"/>
        <w:ind w:firstLine="0" w:firstLineChars="0"/>
        <w:rPr>
          <w:rFonts w:ascii="宋体" w:hAnsi="宋体" w:cs="宋体"/>
          <w:b/>
          <w:color w:val="000000"/>
          <w:szCs w:val="21"/>
        </w:rPr>
      </w:pPr>
    </w:p>
    <w:p>
      <w:pPr>
        <w:adjustRightInd w:val="0"/>
        <w:snapToGrid w:val="0"/>
        <w:spacing w:line="360" w:lineRule="auto"/>
        <w:ind w:firstLine="0" w:firstLineChars="0"/>
        <w:rPr>
          <w:rFonts w:ascii="宋体" w:hAnsi="宋体" w:cs="宋体"/>
          <w:b/>
          <w:color w:val="000000"/>
          <w:szCs w:val="21"/>
        </w:rPr>
      </w:pPr>
    </w:p>
    <w:p>
      <w:pPr>
        <w:adjustRightInd w:val="0"/>
        <w:snapToGrid w:val="0"/>
        <w:spacing w:line="360" w:lineRule="auto"/>
        <w:ind w:firstLine="0" w:firstLineChars="0"/>
        <w:rPr>
          <w:rFonts w:ascii="宋体" w:hAnsi="宋体" w:cs="宋体"/>
          <w:b/>
          <w:color w:val="000000"/>
          <w:szCs w:val="21"/>
        </w:rPr>
      </w:pPr>
    </w:p>
    <w:p>
      <w:pPr>
        <w:adjustRightInd w:val="0"/>
        <w:snapToGrid w:val="0"/>
        <w:spacing w:line="360" w:lineRule="auto"/>
        <w:ind w:firstLine="0" w:firstLineChars="0"/>
        <w:rPr>
          <w:rFonts w:ascii="宋体" w:hAnsi="宋体" w:cs="宋体"/>
          <w:b/>
          <w:color w:val="000000"/>
          <w:szCs w:val="21"/>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11"/>
        <w:jc w:val="both"/>
        <w:rPr>
          <w:rFonts w:hint="eastAsia"/>
          <w:lang w:val="en-US" w:eastAsia="zh-CN"/>
        </w:rPr>
      </w:pPr>
    </w:p>
    <w:p>
      <w:pPr>
        <w:pStyle w:val="3"/>
        <w:bidi w:val="0"/>
        <w:jc w:val="center"/>
      </w:pPr>
      <w:bookmarkStart w:id="64" w:name="_Toc4882"/>
      <w:bookmarkStart w:id="65" w:name="_Toc4988"/>
      <w:r>
        <w:rPr>
          <w:rFonts w:hint="eastAsia"/>
          <w:lang w:val="en-US" w:eastAsia="zh-CN"/>
        </w:rPr>
        <w:t>临武鸭</w:t>
      </w:r>
      <w:bookmarkEnd w:id="64"/>
    </w:p>
    <w:p>
      <w:pPr>
        <w:bidi w:val="0"/>
        <w:jc w:val="center"/>
        <w:rPr>
          <w:rFonts w:hint="eastAsia"/>
          <w:lang w:eastAsia="zh-CN"/>
        </w:rPr>
      </w:pPr>
      <w:r>
        <w:rPr>
          <w:rFonts w:hint="eastAsia"/>
          <w:lang w:eastAsia="zh-CN"/>
        </w:rPr>
        <w:drawing>
          <wp:inline distT="0" distB="0" distL="114300" distR="114300">
            <wp:extent cx="5207635" cy="7201535"/>
            <wp:effectExtent l="0" t="0" r="12065" b="18415"/>
            <wp:docPr id="11" name="图片 1" descr="d0da5109c222708a0a24fef7baedf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d0da5109c222708a0a24fef7baedf7e"/>
                    <pic:cNvPicPr>
                      <a:picLocks noChangeAspect="1"/>
                    </pic:cNvPicPr>
                  </pic:nvPicPr>
                  <pic:blipFill>
                    <a:blip r:embed="rId26"/>
                    <a:stretch>
                      <a:fillRect/>
                    </a:stretch>
                  </pic:blipFill>
                  <pic:spPr>
                    <a:xfrm>
                      <a:off x="0" y="0"/>
                      <a:ext cx="5207635" cy="7201535"/>
                    </a:xfrm>
                    <a:prstGeom prst="rect">
                      <a:avLst/>
                    </a:prstGeom>
                    <a:noFill/>
                    <a:ln>
                      <a:noFill/>
                    </a:ln>
                  </pic:spPr>
                </pic:pic>
              </a:graphicData>
            </a:graphic>
          </wp:inline>
        </w:drawing>
      </w:r>
    </w:p>
    <w:p>
      <w:pPr>
        <w:pStyle w:val="2"/>
        <w:rPr>
          <w:rFonts w:hint="eastAsia"/>
          <w:lang w:eastAsia="zh-CN"/>
        </w:rPr>
      </w:pPr>
    </w:p>
    <w:tbl>
      <w:tblPr>
        <w:tblStyle w:val="12"/>
        <w:tblW w:w="8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1756"/>
        <w:gridCol w:w="4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4"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湖南省郴州市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临武县</w:t>
            </w:r>
          </w:p>
        </w:tc>
        <w:tc>
          <w:tcPr>
            <w:tcW w:w="1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临武鸭</w:t>
            </w:r>
          </w:p>
        </w:tc>
        <w:tc>
          <w:tcPr>
            <w:tcW w:w="4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drawing>
                <wp:inline distT="0" distB="0" distL="114300" distR="114300">
                  <wp:extent cx="974090" cy="958850"/>
                  <wp:effectExtent l="0" t="0" r="16510" b="127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7"/>
                          <a:srcRect l="19830" t="15140" r="16745" b="29891"/>
                          <a:stretch>
                            <a:fillRect/>
                          </a:stretch>
                        </pic:blipFill>
                        <pic:spPr>
                          <a:xfrm>
                            <a:off x="0" y="0"/>
                            <a:ext cx="974090" cy="958850"/>
                          </a:xfrm>
                          <a:prstGeom prst="ellipse">
                            <a:avLst/>
                          </a:prstGeom>
                          <a:noFill/>
                          <a:ln>
                            <a:noFill/>
                          </a:ln>
                        </pic:spPr>
                      </pic:pic>
                    </a:graphicData>
                  </a:graphic>
                </wp:inline>
              </w:drawing>
            </w:r>
            <w:bookmarkStart w:id="66" w:name="_Toc3109"/>
            <w:r>
              <w:rPr>
                <w:rFonts w:hint="eastAsia" w:ascii="仿宋" w:hAnsi="仿宋" w:eastAsia="仿宋" w:cs="仿宋"/>
                <w:b w:val="0"/>
                <w:bCs w:val="0"/>
                <w:sz w:val="24"/>
                <w:szCs w:val="24"/>
              </w:rPr>
              <w:drawing>
                <wp:inline distT="0" distB="0" distL="114300" distR="114300">
                  <wp:extent cx="1436370" cy="905510"/>
                  <wp:effectExtent l="0" t="0" r="11430" b="889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8"/>
                          <a:stretch>
                            <a:fillRect/>
                          </a:stretch>
                        </pic:blipFill>
                        <pic:spPr>
                          <a:xfrm>
                            <a:off x="0" y="0"/>
                            <a:ext cx="1436370" cy="905510"/>
                          </a:xfrm>
                          <a:prstGeom prst="rect">
                            <a:avLst/>
                          </a:prstGeom>
                          <a:noFill/>
                          <a:ln>
                            <a:noFill/>
                          </a:ln>
                        </pic:spPr>
                      </pic:pic>
                    </a:graphicData>
                  </a:graphic>
                </wp:inline>
              </w:drawing>
            </w:r>
            <w:bookmarkEnd w:id="6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rPr>
            </w:pPr>
            <w:r>
              <w:rPr>
                <w:rFonts w:hint="eastAsia" w:ascii="仿宋" w:hAnsi="仿宋" w:eastAsia="仿宋" w:cs="仿宋"/>
                <w:sz w:val="24"/>
                <w:szCs w:val="24"/>
                <w:lang w:val="en-US" w:eastAsia="zh-CN"/>
              </w:rPr>
              <w:t>临武山水鸭天下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临武县临武鸭产业协会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r>
              <w:rPr>
                <w:rFonts w:hint="eastAsia" w:ascii="仿宋" w:hAnsi="仿宋" w:eastAsia="仿宋" w:cs="仿宋"/>
                <w:b/>
                <w:bCs/>
                <w:sz w:val="24"/>
                <w:szCs w:val="24"/>
                <w:lang w:val="en-US" w:eastAsia="zh-CN"/>
              </w:rPr>
              <w:t>推荐</w:t>
            </w:r>
            <w:r>
              <w:rPr>
                <w:rFonts w:hint="eastAsia" w:ascii="仿宋" w:hAnsi="仿宋" w:eastAsia="仿宋" w:cs="仿宋"/>
                <w:b/>
                <w:bCs/>
                <w:sz w:val="24"/>
                <w:szCs w:val="24"/>
              </w:rPr>
              <w:t>单位</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临武县</w:t>
            </w:r>
            <w:r>
              <w:rPr>
                <w:rFonts w:hint="eastAsia" w:ascii="仿宋" w:hAnsi="仿宋" w:eastAsia="仿宋" w:cs="仿宋"/>
                <w:sz w:val="24"/>
                <w:szCs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湖南临武舜华鸭业发展有限责任公司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临武</w:t>
            </w:r>
            <w:r>
              <w:rPr>
                <w:rFonts w:hint="eastAsia" w:ascii="仿宋" w:hAnsi="仿宋" w:eastAsia="仿宋" w:cs="仿宋"/>
                <w:sz w:val="24"/>
                <w:szCs w:val="24"/>
              </w:rPr>
              <w:t>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舜华临武鸭</w:t>
            </w:r>
            <w:r>
              <w:rPr>
                <w:rFonts w:hint="eastAsia" w:ascii="仿宋" w:hAnsi="仿宋" w:eastAsia="仿宋" w:cs="仿宋"/>
                <w:sz w:val="24"/>
                <w:szCs w:val="24"/>
              </w:rPr>
              <w:t>相继荣获了“中国驰名商标”、“国家地理标志产品保护”、“农业产业化国家重点龙头企业”、“中国农产品加工业示范企业”、“中国食品工业质量效益奖”、“中国食品安全示范单位”、“国家级农业标准化示范项目”、“全国知识产权试点单位”</w:t>
            </w:r>
            <w:r>
              <w:rPr>
                <w:rFonts w:hint="eastAsia" w:ascii="仿宋" w:hAnsi="仿宋" w:eastAsia="仿宋" w:cs="仿宋"/>
                <w:sz w:val="24"/>
                <w:szCs w:val="24"/>
                <w:lang w:val="en-US" w:eastAsia="zh-CN"/>
              </w:rPr>
              <w:t>、“湖南省省长质量奖”等称号。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品牌简介</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临武鸭是中国八大名鸭之一，国家地理标志保护产品。它勾嘴厚掌、肉质细嫩、味道鲜美、营养丰富，被称之为“家禽之珍品”。千百年来，临武鸭一直是皇家贡品，享誉湘南粤北。《湖南省家畜家禽品种志和品种图谱》、《中国家禽品种志》都将临武鸭列为中国优质地方麻鸭品种予以收录。2010年，临武鸭还作为十一道精品湘菜之一入选了上海世博会。品牌创建21年来，临武鸭产业由政府主导、龙头企业实施，不断壮大、良性发展，目前已达到年出笼1300万羽，产值13亿元的地方支柱产业，带动地方1.1万人就业。产品销往全国28个省、市、自治区，在全国拥有2.8万个销售网点，专卖店300多家，营销系统包括全国各大型商超、市内专卖门店、湖南境内高速公路服务站、高铁站，同时在南方航空、东方航空均有配餐销售，在电商方面，销量领先同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湖南临武舜华鸭业发展有限责任公司——舜华临武鸭</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湖南湘品堂工贸有限责任公司——舜华湘品堂</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rPr>
            </w:pPr>
            <w:r>
              <w:rPr>
                <w:rFonts w:hint="eastAsia" w:ascii="仿宋" w:hAnsi="仿宋" w:eastAsia="仿宋" w:cs="仿宋"/>
                <w:sz w:val="24"/>
                <w:szCs w:val="24"/>
              </w:rPr>
              <w:t>3、</w:t>
            </w:r>
            <w:r>
              <w:rPr>
                <w:rFonts w:hint="eastAsia" w:ascii="仿宋" w:hAnsi="仿宋" w:eastAsia="仿宋" w:cs="仿宋"/>
                <w:sz w:val="24"/>
                <w:szCs w:val="24"/>
                <w:lang w:val="en-US" w:eastAsia="zh-CN"/>
              </w:rPr>
              <w:t>湖南省郴州市小鸭至诚餐饮连锁有限责任公司——舜华鸭蛋面品牌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219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销售渠道</w:t>
            </w:r>
          </w:p>
        </w:tc>
        <w:tc>
          <w:tcPr>
            <w:tcW w:w="6106"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天猫店铺：舜华鸭业官方旗舰店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2、京东店铺：舜华临武鸭旗舰店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3" w:hRule="atLeast"/>
          <w:jc w:val="center"/>
        </w:trPr>
        <w:tc>
          <w:tcPr>
            <w:tcW w:w="2192"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106"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1、舜华临武鸭</w:t>
            </w:r>
            <w:r>
              <w:rPr>
                <w:rFonts w:hint="eastAsia" w:ascii="仿宋" w:hAnsi="仿宋" w:eastAsia="仿宋" w:cs="仿宋"/>
                <w:sz w:val="24"/>
                <w:szCs w:val="24"/>
              </w:rPr>
              <w:t>品牌：</w:t>
            </w:r>
            <w:r>
              <w:rPr>
                <w:rFonts w:hint="eastAsia" w:ascii="仿宋" w:hAnsi="仿宋" w:eastAsia="仿宋" w:cs="仿宋"/>
                <w:sz w:val="24"/>
                <w:szCs w:val="24"/>
                <w:lang w:val="en-US" w:eastAsia="zh-CN"/>
              </w:rPr>
              <w:t>湖南临武舜华鸭业发展有限责任公司</w:t>
            </w:r>
            <w:r>
              <w:rPr>
                <w:rFonts w:hint="eastAsia" w:ascii="仿宋" w:hAnsi="仿宋" w:eastAsia="仿宋" w:cs="仿宋"/>
                <w:sz w:val="24"/>
                <w:szCs w:val="24"/>
              </w:rPr>
              <w:t>：</w:t>
            </w:r>
            <w:r>
              <w:rPr>
                <w:rFonts w:hint="eastAsia" w:ascii="仿宋" w:hAnsi="仿宋" w:eastAsia="仿宋" w:cs="仿宋"/>
                <w:sz w:val="24"/>
                <w:szCs w:val="24"/>
                <w:lang w:val="en-US" w:eastAsia="zh-CN"/>
              </w:rPr>
              <w:t>企业营销部：湖南省郴州市临武县临连大道88号</w:t>
            </w:r>
            <w:r>
              <w:rPr>
                <w:rFonts w:hint="eastAsia" w:ascii="仿宋" w:hAnsi="仿宋" w:eastAsia="仿宋" w:cs="仿宋"/>
                <w:sz w:val="24"/>
                <w:szCs w:val="24"/>
              </w:rPr>
              <w:t>（</w:t>
            </w:r>
            <w:r>
              <w:rPr>
                <w:rFonts w:hint="eastAsia" w:ascii="仿宋" w:hAnsi="仿宋" w:eastAsia="仿宋" w:cs="仿宋"/>
                <w:sz w:val="24"/>
                <w:szCs w:val="24"/>
                <w:lang w:val="en-US" w:eastAsia="zh-CN"/>
              </w:rPr>
              <w:t>0735-6265188</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舜华湘品堂</w:t>
            </w:r>
            <w:r>
              <w:rPr>
                <w:rFonts w:hint="eastAsia" w:ascii="仿宋" w:hAnsi="仿宋" w:eastAsia="仿宋" w:cs="仿宋"/>
                <w:sz w:val="24"/>
                <w:szCs w:val="24"/>
              </w:rPr>
              <w:t>品牌：</w:t>
            </w:r>
            <w:r>
              <w:rPr>
                <w:rFonts w:hint="eastAsia" w:ascii="仿宋" w:hAnsi="仿宋" w:eastAsia="仿宋" w:cs="仿宋"/>
                <w:sz w:val="24"/>
                <w:szCs w:val="24"/>
                <w:lang w:val="en-US" w:eastAsia="zh-CN"/>
              </w:rPr>
              <w:t>湖南湘品堂工贸有限责任公司：湖南省长沙市芙蓉区火星街道远大一路582号东方芙蓉园3栋5楼529房</w:t>
            </w:r>
            <w:r>
              <w:rPr>
                <w:rFonts w:hint="eastAsia" w:ascii="仿宋" w:hAnsi="仿宋" w:eastAsia="仿宋" w:cs="仿宋"/>
                <w:sz w:val="24"/>
                <w:szCs w:val="24"/>
              </w:rPr>
              <w:t>（</w:t>
            </w:r>
            <w:r>
              <w:rPr>
                <w:rFonts w:hint="eastAsia" w:ascii="仿宋" w:hAnsi="仿宋" w:eastAsia="仿宋" w:cs="仿宋"/>
                <w:sz w:val="24"/>
                <w:szCs w:val="24"/>
                <w:lang w:val="en-US" w:eastAsia="zh-CN"/>
              </w:rPr>
              <w:t>0731-84712108</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湘</w:t>
            </w:r>
            <w:r>
              <w:rPr>
                <w:rFonts w:hint="eastAsia" w:ascii="仿宋" w:hAnsi="仿宋" w:eastAsia="仿宋" w:cs="仿宋"/>
                <w:sz w:val="24"/>
                <w:szCs w:val="24"/>
                <w:lang w:val="en-US" w:eastAsia="zh-CN"/>
              </w:rPr>
              <w:t>府店：长沙市天心区湘府中路198号标志商务中心B幢110号（0731-82824866）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人民路店：长沙市芙蓉区人民东路139号（0731-88732105）</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3、舜华鸭蛋面品牌：湖南省郴州市小鸭至诚餐饮连锁有限责任公司：郴州市北湖区保和镇政府旁</w:t>
            </w:r>
            <w:r>
              <w:rPr>
                <w:rFonts w:hint="eastAsia" w:ascii="仿宋" w:hAnsi="仿宋" w:eastAsia="仿宋" w:cs="仿宋"/>
                <w:sz w:val="24"/>
                <w:szCs w:val="24"/>
              </w:rPr>
              <w:t>（</w:t>
            </w:r>
            <w:r>
              <w:rPr>
                <w:rFonts w:hint="eastAsia" w:ascii="仿宋" w:hAnsi="仿宋" w:eastAsia="仿宋" w:cs="仿宋"/>
                <w:sz w:val="24"/>
                <w:szCs w:val="24"/>
                <w:lang w:val="en-US" w:eastAsia="zh-CN"/>
              </w:rPr>
              <w:t>0735-2129800</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bookmarkStart w:id="67" w:name="_Toc21988"/>
            <w:r>
              <w:rPr>
                <w:rFonts w:hint="eastAsia" w:ascii="仿宋" w:hAnsi="仿宋" w:eastAsia="仿宋" w:cs="仿宋"/>
                <w:sz w:val="24"/>
                <w:szCs w:val="24"/>
                <w:lang w:val="en-US" w:eastAsia="zh-CN"/>
              </w:rPr>
              <w:t>舜华鸭蛋面临武一店：临武县东云路电力花园（07352393899）</w:t>
            </w:r>
            <w:bookmarkEnd w:id="67"/>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舜华鸭蛋面长沙高铁站一店：高铁长沙南二层（18973546631）</w:t>
            </w:r>
          </w:p>
        </w:tc>
      </w:tr>
    </w:tbl>
    <w:p>
      <w:pPr>
        <w:pStyle w:val="3"/>
        <w:bidi w:val="0"/>
        <w:jc w:val="both"/>
        <w:rPr>
          <w:rFonts w:hint="eastAsia"/>
        </w:rPr>
      </w:pPr>
    </w:p>
    <w:p>
      <w:pPr>
        <w:rPr>
          <w:rFonts w:hint="eastAsia"/>
        </w:rPr>
      </w:pPr>
    </w:p>
    <w:p>
      <w:pPr>
        <w:pStyle w:val="3"/>
        <w:bidi w:val="0"/>
        <w:jc w:val="center"/>
      </w:pPr>
      <w:bookmarkStart w:id="68" w:name="_Toc6838"/>
      <w:r>
        <w:t>安化黑茶</w:t>
      </w:r>
      <w:bookmarkEnd w:id="65"/>
      <w:bookmarkEnd w:id="68"/>
    </w:p>
    <w:p>
      <w:pPr>
        <w:bidi w:val="0"/>
        <w:jc w:val="center"/>
      </w:pPr>
      <w:r>
        <w:rPr>
          <w:rFonts w:hint="eastAsia"/>
        </w:rPr>
        <w:drawing>
          <wp:inline distT="0" distB="0" distL="114300" distR="114300">
            <wp:extent cx="5099050" cy="7193915"/>
            <wp:effectExtent l="0" t="0" r="6350" b="6985"/>
            <wp:docPr id="372" name="图片 177" descr="安化黑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177" descr="安化黑茶"/>
                    <pic:cNvPicPr>
                      <a:picLocks noChangeAspect="1"/>
                    </pic:cNvPicPr>
                  </pic:nvPicPr>
                  <pic:blipFill>
                    <a:blip r:embed="rId29"/>
                    <a:stretch>
                      <a:fillRect/>
                    </a:stretch>
                  </pic:blipFill>
                  <pic:spPr>
                    <a:xfrm>
                      <a:off x="0" y="0"/>
                      <a:ext cx="5099050" cy="7193915"/>
                    </a:xfrm>
                    <a:prstGeom prst="rect">
                      <a:avLst/>
                    </a:prstGeom>
                    <a:noFill/>
                    <a:ln w="9525">
                      <a:noFill/>
                    </a:ln>
                  </pic:spPr>
                </pic:pic>
              </a:graphicData>
            </a:graphic>
          </wp:inline>
        </w:drawing>
      </w:r>
    </w:p>
    <w:p>
      <w:pPr>
        <w:adjustRightInd w:val="0"/>
        <w:snapToGrid w:val="0"/>
        <w:spacing w:line="360" w:lineRule="auto"/>
        <w:ind w:firstLine="0" w:firstLineChars="0"/>
        <w:rPr>
          <w:rFonts w:ascii="宋体" w:hAnsi="宋体" w:cs="宋体"/>
          <w:b/>
          <w:color w:val="000000"/>
          <w:szCs w:val="21"/>
        </w:rPr>
      </w:pPr>
    </w:p>
    <w:p>
      <w:pPr>
        <w:adjustRightInd w:val="0"/>
        <w:snapToGrid w:val="0"/>
        <w:spacing w:line="360" w:lineRule="auto"/>
        <w:ind w:firstLine="0" w:firstLineChars="0"/>
        <w:rPr>
          <w:rFonts w:ascii="宋体" w:hAnsi="宋体" w:cs="宋体"/>
          <w:b/>
          <w:color w:val="000000"/>
          <w:szCs w:val="21"/>
        </w:rPr>
      </w:pPr>
    </w:p>
    <w:tbl>
      <w:tblPr>
        <w:tblStyle w:val="12"/>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4"/>
        <w:gridCol w:w="1759"/>
        <w:gridCol w:w="4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5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05"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湖南</w:t>
            </w:r>
            <w:r>
              <w:rPr>
                <w:rFonts w:hint="eastAsia" w:ascii="仿宋" w:hAnsi="仿宋" w:eastAsia="仿宋" w:cs="仿宋"/>
                <w:b w:val="0"/>
                <w:bCs w:val="0"/>
                <w:sz w:val="24"/>
                <w:szCs w:val="24"/>
                <w:lang w:val="en-US" w:eastAsia="zh-CN"/>
              </w:rPr>
              <w:t>省益阳市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安化</w:t>
            </w:r>
            <w:r>
              <w:rPr>
                <w:rFonts w:hint="eastAsia" w:ascii="仿宋" w:hAnsi="仿宋" w:eastAsia="仿宋" w:cs="仿宋"/>
                <w:b w:val="0"/>
                <w:bCs w:val="0"/>
                <w:sz w:val="24"/>
                <w:szCs w:val="24"/>
                <w:lang w:val="en-US" w:eastAsia="zh-CN"/>
              </w:rPr>
              <w:t>县</w:t>
            </w:r>
          </w:p>
        </w:tc>
        <w:tc>
          <w:tcPr>
            <w:tcW w:w="17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安化黑茶</w:t>
            </w:r>
          </w:p>
        </w:tc>
        <w:tc>
          <w:tcPr>
            <w:tcW w:w="43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1151890" cy="739775"/>
                  <wp:effectExtent l="0" t="0" r="10160" b="3175"/>
                  <wp:docPr id="373"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178"/>
                          <pic:cNvPicPr>
                            <a:picLocks noChangeAspect="1"/>
                          </pic:cNvPicPr>
                        </pic:nvPicPr>
                        <pic:blipFill>
                          <a:blip r:embed="rId30"/>
                          <a:srcRect b="4160"/>
                          <a:stretch>
                            <a:fillRect/>
                          </a:stretch>
                        </pic:blipFill>
                        <pic:spPr>
                          <a:xfrm>
                            <a:off x="0" y="0"/>
                            <a:ext cx="1151890" cy="7397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0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一品千年安化黑茶；安化黑茶世界共享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0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湖南省安化县茶旅产业发展服务中心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0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安化县</w:t>
            </w:r>
            <w:r>
              <w:rPr>
                <w:rFonts w:hint="eastAsia" w:ascii="仿宋" w:hAnsi="仿宋" w:eastAsia="仿宋" w:cs="仿宋"/>
                <w:sz w:val="24"/>
                <w:szCs w:val="24"/>
                <w:lang w:val="en-US" w:eastAsia="zh-CN"/>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安化县茶旅产业发展服务中心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安化县清塘铺镇、梅城镇、乐安镇、仙溪镇、长塘镇、大福镇、羊角塘镇、冷市镇、龙塘乡、小淹镇、滔溪镇、江南镇、田庄乡、东坪镇、柘溪镇、马路镇、奎溪镇、烟溪镇、平口镇、渠江镇、南金乡、古楼乡，桃江县的桃花江镇、石牛江镇、浮邱山乡、鸬鹚渡镇、大栗港镇、马迹塘镇，赫山区的新市渡镇、泥江口镇、沧水铺镇，资阳区的新桥河镇,共32个乡镇的现辖行政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国黑茶之乡、全国重点产茶县、全国茶叶科技创新示范县、国家科学技术进步奖二等奖、中国茶业十大转型升级示范县、中国十大生态产茶县、中国十大茶叶区域公用品牌、中国驰名商标、国家非物质文化遗产、上海世博十大名茶、米兰世博中国名茶金奖、湖南十大农业品牌、湖南专利奖一等奖、湖南十大名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0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安化地处湖南中部偏北，资水中游，境内群山起优，水秀山青，生态优美，是中国黑茶之乡，中国黑茶家族中许多产品的发源地和唯一生产地。安化黑茶产品系列丰富，包括：千两茶、天尖、贡尖、生尖、黑砖、花砖、茯砖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安化产茶历史悠久，茶文化底蕴深厚，独特的产地环境、特异的品种资源、复杂的加工工艺造就了安化黑茶的优异品质。安化黑茶具有解油腻、降脂、调肠胃等功效，不仅被现代科学研究所证实，更为上千年的饮茶实践所证明，被誉为“生命之茶”和“古丝绸之路神秘之茶”。安化黑茶先后获评国家非物质文化遗产、国家地理标志保护产品、中国驰名商标、全国知名品牌示范区、湖南十大农业区域公用品牌、中国十大茶叶区域公用品牌、国家重要农业文化遗产等，是现代人崇尚的健康之饮、文明之饮、智慧之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064" w:type="dxa"/>
            <w:gridSpan w:val="2"/>
            <w:noWrap w:val="0"/>
            <w:vAlign w:val="top"/>
          </w:tcPr>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安化黑茶离岸孵化中心——安化黑茶品牌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2、湖南省白沙溪茶厂股份有限公司——白沙溪品牌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3、中茶湖南安化第一茶厂有限公司——中茶百年木仓品牌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4、湖南省云上茶业有限公司——妙境云上品牌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5、安化云台山八角茶业有限公司——云台崖品牌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0"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0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淘宝</w:t>
            </w:r>
            <w:r>
              <w:rPr>
                <w:rFonts w:hint="eastAsia" w:ascii="仿宋" w:hAnsi="仿宋" w:eastAsia="仿宋" w:cs="仿宋"/>
                <w:sz w:val="24"/>
                <w:szCs w:val="24"/>
                <w:lang w:val="en-US" w:eastAsia="zh-CN"/>
              </w:rPr>
              <w:t>店铺</w:t>
            </w:r>
            <w:r>
              <w:rPr>
                <w:rFonts w:hint="eastAsia" w:ascii="仿宋" w:hAnsi="仿宋" w:eastAsia="仿宋" w:cs="仿宋"/>
                <w:sz w:val="24"/>
                <w:szCs w:val="24"/>
              </w:rPr>
              <w:t>：安化黑茶旗舰店（安化黑茶品牌）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京东</w:t>
            </w:r>
            <w:r>
              <w:rPr>
                <w:rFonts w:hint="eastAsia" w:ascii="仿宋" w:hAnsi="仿宋" w:eastAsia="仿宋" w:cs="仿宋"/>
                <w:sz w:val="24"/>
                <w:szCs w:val="24"/>
                <w:lang w:val="en-US" w:eastAsia="zh-CN"/>
              </w:rPr>
              <w:t>店铺</w:t>
            </w:r>
            <w:r>
              <w:rPr>
                <w:rFonts w:hint="eastAsia" w:ascii="仿宋" w:hAnsi="仿宋" w:eastAsia="仿宋" w:cs="仿宋"/>
                <w:sz w:val="24"/>
                <w:szCs w:val="24"/>
              </w:rPr>
              <w:t>：白沙溪官方旗舰店（白沙溪品牌）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淘宝</w:t>
            </w:r>
            <w:r>
              <w:rPr>
                <w:rFonts w:hint="eastAsia" w:ascii="仿宋" w:hAnsi="仿宋" w:eastAsia="仿宋" w:cs="仿宋"/>
                <w:sz w:val="24"/>
                <w:szCs w:val="24"/>
                <w:lang w:val="en-US" w:eastAsia="zh-CN"/>
              </w:rPr>
              <w:t>店铺</w:t>
            </w:r>
            <w:r>
              <w:rPr>
                <w:rFonts w:hint="eastAsia" w:ascii="仿宋" w:hAnsi="仿宋" w:eastAsia="仿宋" w:cs="仿宋"/>
                <w:sz w:val="24"/>
                <w:szCs w:val="24"/>
              </w:rPr>
              <w:t>：百年木仓旗舰店（中茶百年木仓品牌）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淘宝</w:t>
            </w:r>
            <w:r>
              <w:rPr>
                <w:rFonts w:hint="eastAsia" w:ascii="仿宋" w:hAnsi="仿宋" w:eastAsia="仿宋" w:cs="仿宋"/>
                <w:sz w:val="24"/>
                <w:szCs w:val="24"/>
                <w:lang w:val="en-US" w:eastAsia="zh-CN"/>
              </w:rPr>
              <w:t>店铺</w:t>
            </w:r>
            <w:r>
              <w:rPr>
                <w:rFonts w:hint="eastAsia" w:ascii="仿宋" w:hAnsi="仿宋" w:eastAsia="仿宋" w:cs="仿宋"/>
                <w:sz w:val="24"/>
                <w:szCs w:val="24"/>
              </w:rPr>
              <w:t>：妙境云上旗舰店（妙境云上品牌）</w:t>
            </w:r>
          </w:p>
        </w:tc>
      </w:tr>
    </w:tbl>
    <w:p>
      <w:pPr>
        <w:adjustRightInd w:val="0"/>
        <w:snapToGrid w:val="0"/>
        <w:spacing w:line="360" w:lineRule="auto"/>
        <w:ind w:firstLine="422"/>
        <w:rPr>
          <w:b/>
          <w:color w:val="000000"/>
        </w:rPr>
      </w:pPr>
    </w:p>
    <w:p>
      <w:pPr>
        <w:adjustRightInd w:val="0"/>
        <w:snapToGrid w:val="0"/>
        <w:spacing w:line="360" w:lineRule="auto"/>
        <w:ind w:firstLine="0" w:firstLineChars="0"/>
        <w:rPr>
          <w:b/>
          <w:color w:val="000000"/>
        </w:rPr>
      </w:pPr>
    </w:p>
    <w:p>
      <w:pPr>
        <w:adjustRightInd w:val="0"/>
        <w:snapToGrid w:val="0"/>
        <w:spacing w:line="360" w:lineRule="auto"/>
        <w:ind w:firstLine="0" w:firstLineChars="0"/>
        <w:rPr>
          <w:b/>
          <w:color w:val="000000"/>
        </w:rPr>
      </w:pPr>
    </w:p>
    <w:p>
      <w:pPr>
        <w:adjustRightInd w:val="0"/>
        <w:snapToGrid w:val="0"/>
        <w:spacing w:line="360" w:lineRule="auto"/>
        <w:ind w:firstLine="0" w:firstLineChars="0"/>
        <w:rPr>
          <w:b/>
          <w:color w:val="000000"/>
        </w:rPr>
      </w:pPr>
    </w:p>
    <w:p>
      <w:pPr>
        <w:adjustRightInd w:val="0"/>
        <w:snapToGrid w:val="0"/>
        <w:spacing w:line="360" w:lineRule="auto"/>
        <w:ind w:firstLine="0" w:firstLineChars="0"/>
        <w:rPr>
          <w:b/>
          <w:color w:val="000000"/>
        </w:rPr>
      </w:pPr>
    </w:p>
    <w:p>
      <w:pPr>
        <w:rPr>
          <w:rFonts w:hint="eastAsia"/>
          <w:lang w:val="en-US" w:eastAsia="zh-CN"/>
        </w:rPr>
      </w:pPr>
    </w:p>
    <w:p>
      <w:pPr>
        <w:pStyle w:val="11"/>
        <w:rPr>
          <w:rFonts w:hint="eastAsia"/>
          <w:lang w:val="en-US" w:eastAsia="zh-CN"/>
        </w:rPr>
      </w:pPr>
    </w:p>
    <w:p>
      <w:pPr>
        <w:rPr>
          <w:rFonts w:hint="eastAsia"/>
          <w:lang w:val="en-US" w:eastAsia="zh-CN"/>
        </w:rPr>
      </w:pPr>
    </w:p>
    <w:p>
      <w:pPr>
        <w:pStyle w:val="11"/>
        <w:rPr>
          <w:rFonts w:hint="eastAsia"/>
          <w:lang w:val="en-US" w:eastAsia="zh-CN"/>
        </w:rPr>
      </w:pPr>
    </w:p>
    <w:p>
      <w:pPr>
        <w:rPr>
          <w:rFonts w:hint="eastAsia"/>
          <w:lang w:val="en-US" w:eastAsia="zh-CN"/>
        </w:rPr>
      </w:pPr>
    </w:p>
    <w:p>
      <w:pPr>
        <w:rPr>
          <w:rFonts w:hint="eastAsia"/>
          <w:lang w:val="en-US" w:eastAsia="zh-CN"/>
        </w:rPr>
      </w:pPr>
    </w:p>
    <w:p>
      <w:pPr>
        <w:pStyle w:val="3"/>
        <w:bidi w:val="0"/>
        <w:jc w:val="center"/>
        <w:rPr>
          <w:rFonts w:hint="eastAsia"/>
          <w:lang w:val="en-US" w:eastAsia="zh-CN"/>
        </w:rPr>
      </w:pPr>
      <w:bookmarkStart w:id="69" w:name="_Toc6722"/>
      <w:r>
        <w:rPr>
          <w:rFonts w:hint="eastAsia"/>
          <w:lang w:eastAsia="zh-CN"/>
        </w:rPr>
        <w:t>岳阳黄茶</w:t>
      </w:r>
      <w:bookmarkEnd w:id="69"/>
    </w:p>
    <w:p>
      <w:pPr>
        <w:ind w:left="0" w:leftChars="0" w:firstLine="0" w:firstLineChars="0"/>
        <w:rPr>
          <w:rFonts w:ascii="仿宋" w:hAnsi="仿宋" w:eastAsia="仿宋"/>
          <w:b/>
        </w:rPr>
      </w:pPr>
      <w:r>
        <w:rPr>
          <w:rFonts w:hint="eastAsia" w:ascii="仿宋" w:hAnsi="仿宋" w:eastAsia="仿宋"/>
          <w:b/>
          <w:lang w:eastAsia="zh-CN"/>
        </w:rPr>
        <w:drawing>
          <wp:inline distT="0" distB="0" distL="114300" distR="114300">
            <wp:extent cx="5271135" cy="7905115"/>
            <wp:effectExtent l="0" t="0" r="5715" b="635"/>
            <wp:docPr id="8" name="图片 1" descr="君山银针-岳阳黄茶（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君山银针-岳阳黄茶（竖）"/>
                    <pic:cNvPicPr>
                      <a:picLocks noChangeAspect="1"/>
                    </pic:cNvPicPr>
                  </pic:nvPicPr>
                  <pic:blipFill>
                    <a:blip r:embed="rId31"/>
                    <a:stretch>
                      <a:fillRect/>
                    </a:stretch>
                  </pic:blipFill>
                  <pic:spPr>
                    <a:xfrm>
                      <a:off x="0" y="0"/>
                      <a:ext cx="5271135" cy="7905115"/>
                    </a:xfrm>
                    <a:prstGeom prst="rect">
                      <a:avLst/>
                    </a:prstGeom>
                    <a:noFill/>
                    <a:ln>
                      <a:noFill/>
                    </a:ln>
                  </pic:spPr>
                </pic:pic>
              </a:graphicData>
            </a:graphic>
          </wp:inline>
        </w:drawing>
      </w:r>
    </w:p>
    <w:tbl>
      <w:tblPr>
        <w:tblStyle w:val="12"/>
        <w:tblW w:w="8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7"/>
        <w:gridCol w:w="1752"/>
        <w:gridCol w:w="4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湖南省岳阳市</w:t>
            </w:r>
          </w:p>
        </w:tc>
        <w:tc>
          <w:tcPr>
            <w:tcW w:w="17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岳阳黄茶</w:t>
            </w:r>
          </w:p>
        </w:tc>
        <w:tc>
          <w:tcPr>
            <w:tcW w:w="43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961390" cy="701675"/>
                  <wp:effectExtent l="0" t="0" r="10160" b="3175"/>
                  <wp:docPr id="7" name="图片 3"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地理标志证明商标"/>
                          <pic:cNvPicPr>
                            <a:picLocks noChangeAspect="1"/>
                          </pic:cNvPicPr>
                        </pic:nvPicPr>
                        <pic:blipFill>
                          <a:blip r:embed="rId21"/>
                          <a:stretch>
                            <a:fillRect/>
                          </a:stretch>
                        </pic:blipFill>
                        <pic:spPr>
                          <a:xfrm>
                            <a:off x="0" y="0"/>
                            <a:ext cx="961390" cy="701675"/>
                          </a:xfrm>
                          <a:prstGeom prst="rect">
                            <a:avLst/>
                          </a:prstGeom>
                          <a:noFill/>
                          <a:ln>
                            <a:noFill/>
                          </a:ln>
                        </pic:spPr>
                      </pic:pic>
                    </a:graphicData>
                  </a:graphic>
                </wp:inline>
              </w:drawing>
            </w:r>
            <w:r>
              <w:rPr>
                <w:rFonts w:hint="eastAsia" w:ascii="仿宋" w:hAnsi="仿宋" w:eastAsia="仿宋" w:cs="仿宋"/>
                <w:b w:val="0"/>
                <w:bCs w:val="0"/>
                <w:sz w:val="24"/>
                <w:szCs w:val="24"/>
              </w:rPr>
              <w:drawing>
                <wp:inline distT="0" distB="0" distL="114300" distR="114300">
                  <wp:extent cx="1001395" cy="700405"/>
                  <wp:effectExtent l="0" t="0" r="8255" b="4445"/>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17"/>
                          <a:stretch>
                            <a:fillRect/>
                          </a:stretch>
                        </pic:blipFill>
                        <pic:spPr>
                          <a:xfrm>
                            <a:off x="0" y="0"/>
                            <a:ext cx="1001395" cy="7004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09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君山银针</w:t>
            </w:r>
            <w:r>
              <w:rPr>
                <w:rFonts w:hint="eastAsia" w:ascii="仿宋" w:hAnsi="仿宋" w:eastAsia="仿宋" w:cs="仿宋"/>
                <w:sz w:val="24"/>
                <w:szCs w:val="24"/>
                <w:lang w:val="en-US" w:eastAsia="zh-CN"/>
              </w:rPr>
              <w:t xml:space="preserve">  岳阳黄茶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09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岳阳市茶叶产业化领导小组办公室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r>
              <w:rPr>
                <w:rFonts w:hint="eastAsia" w:ascii="仿宋" w:hAnsi="仿宋" w:eastAsia="仿宋" w:cs="仿宋"/>
                <w:b/>
                <w:bCs/>
                <w:sz w:val="24"/>
                <w:szCs w:val="24"/>
                <w:lang w:val="en-US" w:eastAsia="zh-CN"/>
              </w:rPr>
              <w:t>推荐</w:t>
            </w:r>
            <w:r>
              <w:rPr>
                <w:rFonts w:hint="eastAsia" w:ascii="仿宋" w:hAnsi="仿宋" w:eastAsia="仿宋" w:cs="仿宋"/>
                <w:b/>
                <w:bCs/>
                <w:sz w:val="24"/>
                <w:szCs w:val="24"/>
              </w:rPr>
              <w:t>单位</w:t>
            </w:r>
          </w:p>
        </w:tc>
        <w:tc>
          <w:tcPr>
            <w:tcW w:w="609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岳阳市农业农村局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9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岳阳市茶叶产业化领导小组办公室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9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岳阳市行政区范围内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2"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9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1956年，君山银针获“莱比锡”国际博览会金奖。2011年，岳阳市被中国茶叶流通协会授予“中国黄茶之乡”称号。2013年，首届中国黄茶文化节在岳阳成功举办。</w:t>
            </w:r>
            <w:r>
              <w:rPr>
                <w:rFonts w:hint="eastAsia" w:ascii="仿宋" w:hAnsi="仿宋" w:eastAsia="仿宋" w:cs="仿宋"/>
                <w:sz w:val="24"/>
                <w:szCs w:val="24"/>
                <w:lang w:val="en-US" w:eastAsia="zh-CN"/>
              </w:rPr>
              <w:t>2014年岳阳黄茶获国家地理证明商标和地理标志保护产品。</w:t>
            </w:r>
            <w:r>
              <w:rPr>
                <w:rFonts w:hint="eastAsia" w:ascii="仿宋" w:hAnsi="仿宋" w:eastAsia="仿宋" w:cs="仿宋"/>
                <w:sz w:val="24"/>
                <w:szCs w:val="24"/>
              </w:rPr>
              <w:t>2015年，“岳阳黄茶”公用品牌荣获百年世博中国名茶金奖，君山牌君山银针入选百年世博中国名茶金骆驼奖。2017年岳阳黄茶获评湖南省十大农业区域公用品牌，2019年成功入选中国农业品牌目录，成为全国性区域公共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品牌简介</w:t>
            </w:r>
          </w:p>
        </w:tc>
        <w:tc>
          <w:tcPr>
            <w:tcW w:w="609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岳阳黄茶有君山银针、岳阳黄芽、岳阳黄叶、紧压黄茶四大品类。截至2019年底，岳阳茶园面积30.3万亩，茶叶总产量2.88万吨，黄茶产量8017吨，以岳阳黄茶为带动的全市茶叶综合产值近50亿元，共联结带动了5万农户增收致富，其中贫困户近万人。岳阳黄茶历史悠久。从娥皇、女英播茶籽于岳阳君山岛，到文成公主携此茶入西藏；从《巴陵县志》载“君山贡茶，每岁贡十八斤”，再到成为国礼茶，源远流长,是岳阳的一张靓丽城市名片。君山银针是湖南唯一的中国十大名茶的茶叶品牌</w:t>
            </w:r>
            <w:r>
              <w:rPr>
                <w:rFonts w:hint="eastAsia" w:ascii="仿宋" w:hAnsi="仿宋" w:eastAsia="仿宋" w:cs="仿宋"/>
                <w:sz w:val="24"/>
                <w:szCs w:val="24"/>
                <w:lang w:eastAsia="zh-CN"/>
              </w:rPr>
              <w:t>，荣获CNPP（亚太地区著名品牌研究组织）中国茶叶十大品牌排行榜。岳阳黄茶品质特色为黄叶黄汤，外形芽叶肥壮、匀整，色泽绿黄，内质毫香鲜嫩，汤色杏黄明净，滋味甘醇鲜爽，叶底嫩黄。</w:t>
            </w:r>
            <w:r>
              <w:rPr>
                <w:rFonts w:hint="eastAsia" w:ascii="仿宋" w:hAnsi="仿宋" w:eastAsia="仿宋" w:cs="仿宋"/>
                <w:sz w:val="24"/>
                <w:szCs w:val="24"/>
              </w:rPr>
              <w:t>岳阳黄茶，有益健康。中国工程院院士、湖南农业大学刘仲华教授，联合中国植物功能成分利用工程技术研究中心等五家国家级权威机构，对君山银针、巴陵春等黄茶进行了保健功能研究。研究表明，</w:t>
            </w:r>
            <w:r>
              <w:rPr>
                <w:rFonts w:hint="eastAsia" w:ascii="仿宋" w:hAnsi="仿宋" w:eastAsia="仿宋" w:cs="仿宋"/>
                <w:sz w:val="24"/>
                <w:szCs w:val="24"/>
                <w:lang w:eastAsia="zh-CN"/>
              </w:rPr>
              <w:t>岳阳</w:t>
            </w:r>
            <w:r>
              <w:rPr>
                <w:rFonts w:hint="eastAsia" w:ascii="仿宋" w:hAnsi="仿宋" w:eastAsia="仿宋" w:cs="仿宋"/>
                <w:sz w:val="24"/>
                <w:szCs w:val="24"/>
              </w:rPr>
              <w:t>黄茶有养胃、润肺、降糖、降脂</w:t>
            </w:r>
            <w:r>
              <w:rPr>
                <w:rFonts w:hint="eastAsia" w:ascii="仿宋" w:hAnsi="仿宋" w:eastAsia="仿宋" w:cs="仿宋"/>
                <w:sz w:val="24"/>
                <w:szCs w:val="24"/>
                <w:lang w:eastAsia="zh-CN"/>
              </w:rPr>
              <w:t>等</w:t>
            </w:r>
            <w:r>
              <w:rPr>
                <w:rFonts w:hint="eastAsia" w:ascii="仿宋" w:hAnsi="仿宋" w:eastAsia="仿宋" w:cs="仿宋"/>
                <w:sz w:val="24"/>
                <w:szCs w:val="24"/>
              </w:rPr>
              <w:t>四大保健功效</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609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湖南省君山银针股份有限公司</w:t>
            </w:r>
            <w:r>
              <w:rPr>
                <w:rFonts w:hint="eastAsia" w:ascii="仿宋" w:hAnsi="仿宋" w:eastAsia="仿宋" w:cs="仿宋"/>
                <w:sz w:val="24"/>
                <w:szCs w:val="24"/>
                <w:lang w:eastAsia="zh-CN"/>
              </w:rPr>
              <w:t>——</w:t>
            </w:r>
            <w:r>
              <w:rPr>
                <w:rFonts w:hint="eastAsia" w:ascii="仿宋" w:hAnsi="仿宋" w:eastAsia="仿宋" w:cs="仿宋"/>
                <w:sz w:val="24"/>
                <w:szCs w:val="24"/>
              </w:rPr>
              <w:t>君山</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r>
              <w:rPr>
                <w:rFonts w:hint="eastAsia" w:ascii="仿宋" w:hAnsi="仿宋" w:eastAsia="仿宋" w:cs="仿宋"/>
                <w:sz w:val="24"/>
                <w:szCs w:val="24"/>
              </w:rPr>
              <w:tab/>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湖南省洞庭山科技有限公司</w:t>
            </w:r>
            <w:r>
              <w:rPr>
                <w:rFonts w:hint="eastAsia" w:ascii="仿宋" w:hAnsi="仿宋" w:eastAsia="仿宋" w:cs="仿宋"/>
                <w:sz w:val="24"/>
                <w:szCs w:val="24"/>
                <w:lang w:eastAsia="zh-CN"/>
              </w:rPr>
              <w:t>——</w:t>
            </w:r>
            <w:r>
              <w:rPr>
                <w:rFonts w:hint="eastAsia" w:ascii="仿宋" w:hAnsi="仿宋" w:eastAsia="仿宋" w:cs="仿宋"/>
                <w:sz w:val="24"/>
                <w:szCs w:val="24"/>
              </w:rPr>
              <w:t>巴陵春</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湖南省九狮寨高山茶业有限</w:t>
            </w:r>
            <w:r>
              <w:rPr>
                <w:rFonts w:hint="eastAsia" w:ascii="仿宋" w:hAnsi="仿宋" w:eastAsia="仿宋" w:cs="仿宋"/>
                <w:sz w:val="24"/>
                <w:szCs w:val="24"/>
                <w:lang w:eastAsia="zh-CN"/>
              </w:rPr>
              <w:t>责任</w:t>
            </w:r>
            <w:r>
              <w:rPr>
                <w:rFonts w:hint="eastAsia" w:ascii="仿宋" w:hAnsi="仿宋" w:eastAsia="仿宋" w:cs="仿宋"/>
                <w:sz w:val="24"/>
                <w:szCs w:val="24"/>
              </w:rPr>
              <w:t>公司</w:t>
            </w:r>
            <w:r>
              <w:rPr>
                <w:rFonts w:hint="eastAsia" w:ascii="仿宋" w:hAnsi="仿宋" w:eastAsia="仿宋" w:cs="仿宋"/>
                <w:sz w:val="24"/>
                <w:szCs w:val="24"/>
                <w:lang w:eastAsia="zh-CN"/>
              </w:rPr>
              <w:t>——</w:t>
            </w:r>
            <w:r>
              <w:rPr>
                <w:rFonts w:hint="eastAsia" w:ascii="仿宋" w:hAnsi="仿宋" w:eastAsia="仿宋" w:cs="仿宋"/>
                <w:sz w:val="24"/>
                <w:szCs w:val="24"/>
              </w:rPr>
              <w:t>九狮寨</w:t>
            </w:r>
            <w:r>
              <w:rPr>
                <w:rFonts w:hint="eastAsia" w:ascii="仿宋" w:hAnsi="仿宋" w:eastAsia="仿宋" w:cs="仿宋"/>
                <w:sz w:val="24"/>
                <w:szCs w:val="24"/>
                <w:lang w:val="en-US" w:eastAsia="zh-CN"/>
              </w:rPr>
              <w:t>品</w:t>
            </w:r>
            <w:r>
              <w:rPr>
                <w:rFonts w:hint="eastAsia" w:ascii="仿宋" w:hAnsi="仿宋" w:eastAsia="仿宋" w:cs="仿宋"/>
                <w:sz w:val="24"/>
                <w:szCs w:val="24"/>
                <w:lang w:eastAsia="zh-CN"/>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岳阳县洞庭春纯天然茶叶有限公司</w:t>
            </w:r>
            <w:r>
              <w:rPr>
                <w:rFonts w:hint="eastAsia" w:ascii="仿宋" w:hAnsi="仿宋" w:eastAsia="仿宋" w:cs="仿宋"/>
                <w:sz w:val="24"/>
                <w:szCs w:val="24"/>
                <w:lang w:eastAsia="zh-CN"/>
              </w:rPr>
              <w:t>——</w:t>
            </w:r>
            <w:r>
              <w:rPr>
                <w:rFonts w:hint="eastAsia" w:ascii="仿宋" w:hAnsi="仿宋" w:eastAsia="仿宋" w:cs="仿宋"/>
                <w:sz w:val="24"/>
                <w:szCs w:val="24"/>
              </w:rPr>
              <w:t>洞庭春</w:t>
            </w:r>
            <w:r>
              <w:rPr>
                <w:rFonts w:hint="eastAsia" w:ascii="仿宋" w:hAnsi="仿宋" w:eastAsia="仿宋" w:cs="仿宋"/>
                <w:sz w:val="24"/>
                <w:szCs w:val="24"/>
                <w:lang w:val="en-US" w:eastAsia="zh-CN"/>
              </w:rPr>
              <w:t>品</w:t>
            </w:r>
            <w:r>
              <w:rPr>
                <w:rFonts w:hint="eastAsia" w:ascii="仿宋" w:hAnsi="仿宋" w:eastAsia="仿宋" w:cs="仿宋"/>
                <w:sz w:val="24"/>
                <w:szCs w:val="24"/>
                <w:lang w:eastAsia="zh-CN"/>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5、</w:t>
            </w:r>
            <w:r>
              <w:rPr>
                <w:rFonts w:hint="eastAsia" w:ascii="仿宋" w:hAnsi="仿宋" w:eastAsia="仿宋" w:cs="仿宋"/>
                <w:sz w:val="24"/>
                <w:szCs w:val="24"/>
                <w:lang w:eastAsia="zh-CN"/>
              </w:rPr>
              <w:t>湖南省明伦茶业</w:t>
            </w:r>
            <w:r>
              <w:rPr>
                <w:rFonts w:hint="eastAsia" w:ascii="仿宋" w:hAnsi="仿宋" w:eastAsia="仿宋" w:cs="仿宋"/>
                <w:sz w:val="24"/>
                <w:szCs w:val="24"/>
              </w:rPr>
              <w:t>有限公司</w:t>
            </w:r>
            <w:r>
              <w:rPr>
                <w:rFonts w:hint="eastAsia" w:ascii="仿宋" w:hAnsi="仿宋" w:eastAsia="仿宋" w:cs="仿宋"/>
                <w:sz w:val="24"/>
                <w:szCs w:val="24"/>
                <w:lang w:val="en-US" w:eastAsia="zh-CN"/>
              </w:rPr>
              <w:t>——明伦品牌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3" w:hRule="atLeast"/>
          <w:jc w:val="center"/>
        </w:trPr>
        <w:tc>
          <w:tcPr>
            <w:tcW w:w="2187"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销售渠道</w:t>
            </w:r>
          </w:p>
        </w:tc>
        <w:tc>
          <w:tcPr>
            <w:tcW w:w="609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1、微信：岳阳黄茶官方公众号黄茶商城（岳阳黄茶品</w:t>
            </w:r>
            <w:r>
              <w:rPr>
                <w:rFonts w:hint="eastAsia" w:ascii="仿宋" w:hAnsi="仿宋" w:eastAsia="仿宋" w:cs="仿宋"/>
                <w:sz w:val="24"/>
                <w:szCs w:val="24"/>
              </w:rPr>
              <w:t>牌</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2、微信：岳阳茶产业平台黄茶商城（岳阳黄茶品</w:t>
            </w:r>
            <w:r>
              <w:rPr>
                <w:rFonts w:hint="eastAsia" w:ascii="仿宋" w:hAnsi="仿宋" w:eastAsia="仿宋" w:cs="仿宋"/>
                <w:sz w:val="24"/>
                <w:szCs w:val="24"/>
              </w:rPr>
              <w:t>牌</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rPr>
              <w:t>天猫</w:t>
            </w:r>
            <w:r>
              <w:rPr>
                <w:rFonts w:hint="eastAsia" w:ascii="仿宋" w:hAnsi="仿宋" w:eastAsia="仿宋" w:cs="仿宋"/>
                <w:sz w:val="24"/>
                <w:szCs w:val="24"/>
                <w:lang w:val="en-US" w:eastAsia="zh-CN"/>
              </w:rPr>
              <w:t>店铺</w:t>
            </w:r>
            <w:r>
              <w:rPr>
                <w:rFonts w:hint="eastAsia" w:ascii="仿宋" w:hAnsi="仿宋" w:eastAsia="仿宋" w:cs="仿宋"/>
                <w:sz w:val="24"/>
                <w:szCs w:val="24"/>
                <w:lang w:eastAsia="zh-CN"/>
              </w:rPr>
              <w:t>：</w:t>
            </w:r>
            <w:r>
              <w:rPr>
                <w:rFonts w:hint="eastAsia" w:ascii="仿宋" w:hAnsi="仿宋" w:eastAsia="仿宋" w:cs="仿宋"/>
                <w:sz w:val="24"/>
                <w:szCs w:val="24"/>
              </w:rPr>
              <w:t>君山茶叶旗舰店</w:t>
            </w:r>
            <w:r>
              <w:rPr>
                <w:rFonts w:hint="eastAsia" w:ascii="仿宋" w:hAnsi="仿宋" w:eastAsia="仿宋" w:cs="仿宋"/>
                <w:sz w:val="24"/>
                <w:szCs w:val="24"/>
                <w:lang w:eastAsia="zh-CN"/>
              </w:rPr>
              <w:t>（君山牌</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rPr>
              <w:t>天猫</w:t>
            </w:r>
            <w:r>
              <w:rPr>
                <w:rFonts w:hint="eastAsia" w:ascii="仿宋" w:hAnsi="仿宋" w:eastAsia="仿宋" w:cs="仿宋"/>
                <w:sz w:val="24"/>
                <w:szCs w:val="24"/>
                <w:lang w:val="en-US" w:eastAsia="zh-CN"/>
              </w:rPr>
              <w:t>店铺</w:t>
            </w:r>
            <w:r>
              <w:rPr>
                <w:rFonts w:hint="eastAsia" w:ascii="仿宋" w:hAnsi="仿宋" w:eastAsia="仿宋" w:cs="仿宋"/>
                <w:sz w:val="24"/>
                <w:szCs w:val="24"/>
                <w:lang w:eastAsia="zh-CN"/>
              </w:rPr>
              <w:t>：</w:t>
            </w:r>
            <w:r>
              <w:rPr>
                <w:rFonts w:hint="eastAsia" w:ascii="仿宋" w:hAnsi="仿宋" w:eastAsia="仿宋" w:cs="仿宋"/>
                <w:sz w:val="24"/>
                <w:szCs w:val="24"/>
              </w:rPr>
              <w:t>岳阳黄茶旗舰店</w:t>
            </w:r>
            <w:r>
              <w:rPr>
                <w:rFonts w:hint="eastAsia" w:ascii="仿宋" w:hAnsi="仿宋" w:eastAsia="仿宋" w:cs="仿宋"/>
                <w:sz w:val="24"/>
                <w:szCs w:val="24"/>
                <w:lang w:eastAsia="zh-CN"/>
              </w:rPr>
              <w:t>（岳阳黄茶</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rPr>
              <w:t>京东</w:t>
            </w:r>
            <w:r>
              <w:rPr>
                <w:rFonts w:hint="eastAsia" w:ascii="仿宋" w:hAnsi="仿宋" w:eastAsia="仿宋" w:cs="仿宋"/>
                <w:sz w:val="24"/>
                <w:szCs w:val="24"/>
                <w:lang w:val="en-US" w:eastAsia="zh-CN"/>
              </w:rPr>
              <w:t>店铺</w:t>
            </w:r>
            <w:r>
              <w:rPr>
                <w:rFonts w:hint="eastAsia" w:ascii="仿宋" w:hAnsi="仿宋" w:eastAsia="仿宋" w:cs="仿宋"/>
                <w:sz w:val="24"/>
                <w:szCs w:val="24"/>
                <w:lang w:eastAsia="zh-CN"/>
              </w:rPr>
              <w:t>：</w:t>
            </w:r>
            <w:r>
              <w:rPr>
                <w:rFonts w:hint="eastAsia" w:ascii="仿宋" w:hAnsi="仿宋" w:eastAsia="仿宋" w:cs="仿宋"/>
                <w:sz w:val="24"/>
                <w:szCs w:val="24"/>
              </w:rPr>
              <w:t>君山茶叶旗舰店</w:t>
            </w:r>
            <w:r>
              <w:rPr>
                <w:rFonts w:hint="eastAsia" w:ascii="仿宋" w:hAnsi="仿宋" w:eastAsia="仿宋" w:cs="仿宋"/>
                <w:sz w:val="24"/>
                <w:szCs w:val="24"/>
                <w:lang w:eastAsia="zh-CN"/>
              </w:rPr>
              <w:t>（君山牌</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atLeast"/>
          <w:jc w:val="center"/>
        </w:trPr>
        <w:tc>
          <w:tcPr>
            <w:tcW w:w="2187"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09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1、</w:t>
            </w:r>
            <w:r>
              <w:rPr>
                <w:rFonts w:hint="eastAsia" w:ascii="仿宋" w:hAnsi="仿宋" w:eastAsia="仿宋" w:cs="仿宋"/>
                <w:sz w:val="24"/>
                <w:szCs w:val="24"/>
                <w:lang w:eastAsia="zh-CN"/>
              </w:rPr>
              <w:t>岳阳黄茶</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r>
              <w:rPr>
                <w:rFonts w:hint="eastAsia" w:ascii="仿宋" w:hAnsi="仿宋" w:eastAsia="仿宋" w:cs="仿宋"/>
                <w:sz w:val="24"/>
                <w:szCs w:val="24"/>
                <w:lang w:eastAsia="zh-CN"/>
              </w:rPr>
              <w:t>：岳阳茶博城：岳阳市南湖新区湖滨大道</w:t>
            </w:r>
            <w:r>
              <w:rPr>
                <w:rFonts w:hint="eastAsia" w:ascii="仿宋" w:hAnsi="仿宋" w:eastAsia="仿宋" w:cs="仿宋"/>
                <w:sz w:val="24"/>
                <w:szCs w:val="24"/>
                <w:lang w:val="en-US" w:eastAsia="zh-CN"/>
              </w:rPr>
              <w:t>16号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君山</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r>
              <w:rPr>
                <w:rFonts w:hint="eastAsia" w:ascii="仿宋" w:hAnsi="仿宋" w:eastAsia="仿宋" w:cs="仿宋"/>
                <w:sz w:val="24"/>
                <w:szCs w:val="24"/>
                <w:lang w:eastAsia="zh-CN"/>
              </w:rPr>
              <w:t>：岳阳市君山公园（</w:t>
            </w:r>
            <w:r>
              <w:rPr>
                <w:rFonts w:hint="eastAsia" w:ascii="仿宋" w:hAnsi="仿宋" w:eastAsia="仿宋" w:cs="仿宋"/>
                <w:sz w:val="24"/>
                <w:szCs w:val="24"/>
                <w:lang w:val="en-US" w:eastAsia="zh-CN"/>
              </w:rPr>
              <w:t>4001090700）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3、巴陵春品</w:t>
            </w:r>
            <w:r>
              <w:rPr>
                <w:rFonts w:hint="eastAsia" w:ascii="仿宋" w:hAnsi="仿宋" w:eastAsia="仿宋" w:cs="仿宋"/>
                <w:sz w:val="24"/>
                <w:szCs w:val="24"/>
              </w:rPr>
              <w:t>牌</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岳阳市岳阳楼区洛王社区知青组211号</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13873505001）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4、九狮寨品</w:t>
            </w:r>
            <w:r>
              <w:rPr>
                <w:rFonts w:hint="eastAsia" w:ascii="仿宋" w:hAnsi="仿宋" w:eastAsia="仿宋" w:cs="仿宋"/>
                <w:sz w:val="24"/>
                <w:szCs w:val="24"/>
              </w:rPr>
              <w:t>牌</w:t>
            </w:r>
            <w:r>
              <w:rPr>
                <w:rFonts w:hint="eastAsia" w:ascii="仿宋" w:hAnsi="仿宋" w:eastAsia="仿宋" w:cs="仿宋"/>
                <w:sz w:val="24"/>
                <w:szCs w:val="24"/>
                <w:lang w:val="en-US" w:eastAsia="zh-CN"/>
              </w:rPr>
              <w:t>：湖南省平江县凯旋世界城九狮寨体验店</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0730-6289788）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5、洞庭春品</w:t>
            </w:r>
            <w:r>
              <w:rPr>
                <w:rFonts w:hint="eastAsia" w:ascii="仿宋" w:hAnsi="仿宋" w:eastAsia="仿宋" w:cs="仿宋"/>
                <w:sz w:val="24"/>
                <w:szCs w:val="24"/>
              </w:rPr>
              <w:t>牌</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岳阳县黄沙街镇居委会茶场区</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13707402199）</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6、明伦品</w:t>
            </w:r>
            <w:r>
              <w:rPr>
                <w:rFonts w:hint="eastAsia" w:ascii="仿宋" w:hAnsi="仿宋" w:eastAsia="仿宋" w:cs="仿宋"/>
                <w:sz w:val="24"/>
                <w:szCs w:val="24"/>
              </w:rPr>
              <w:t>牌</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湖南省临湘市季台坡</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13808403501）</w:t>
            </w:r>
          </w:p>
        </w:tc>
      </w:tr>
    </w:tbl>
    <w:p>
      <w:pPr>
        <w:rPr>
          <w:rFonts w:hint="default"/>
          <w:lang w:val="en-US" w:eastAsia="zh-CN"/>
        </w:rPr>
      </w:pPr>
    </w:p>
    <w:p>
      <w:pPr>
        <w:pStyle w:val="3"/>
        <w:bidi w:val="0"/>
        <w:jc w:val="center"/>
        <w:rPr>
          <w:rFonts w:hint="default"/>
          <w:lang w:val="en-US" w:eastAsia="zh-CN"/>
        </w:rPr>
      </w:pPr>
      <w:bookmarkStart w:id="70" w:name="_Toc9704"/>
      <w:r>
        <w:rPr>
          <w:rFonts w:hint="eastAsia"/>
          <w:lang w:val="en-US" w:eastAsia="zh-CN"/>
        </w:rPr>
        <w:t>汝城朝天椒</w:t>
      </w:r>
      <w:bookmarkEnd w:id="70"/>
    </w:p>
    <w:tbl>
      <w:tblPr>
        <w:tblStyle w:val="12"/>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4"/>
        <w:gridCol w:w="1759"/>
        <w:gridCol w:w="4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i w:val="0"/>
                <w:iCs w:val="0"/>
                <w:sz w:val="30"/>
                <w:szCs w:val="30"/>
              </w:rPr>
            </w:pPr>
            <w:r>
              <w:rPr>
                <w:rFonts w:hint="eastAsia" w:ascii="宋体" w:hAnsi="宋体" w:eastAsia="宋体" w:cs="宋体"/>
                <w:b/>
                <w:bCs/>
                <w:i w:val="0"/>
                <w:iCs w:val="0"/>
                <w:sz w:val="30"/>
                <w:szCs w:val="30"/>
              </w:rPr>
              <w:t>原 产 地</w:t>
            </w:r>
          </w:p>
        </w:tc>
        <w:tc>
          <w:tcPr>
            <w:tcW w:w="17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湖南省郴州市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lang w:val="en-US" w:eastAsia="zh-CN"/>
              </w:rPr>
            </w:pPr>
            <w:r>
              <w:rPr>
                <w:rFonts w:hint="eastAsia" w:ascii="仿宋" w:hAnsi="仿宋" w:eastAsia="仿宋" w:cs="仿宋"/>
                <w:b w:val="0"/>
                <w:bCs w:val="0"/>
                <w:sz w:val="24"/>
                <w:szCs w:val="24"/>
                <w:lang w:val="en-US" w:eastAsia="zh-CN"/>
              </w:rPr>
              <w:t>汝城县</w:t>
            </w:r>
          </w:p>
        </w:tc>
        <w:tc>
          <w:tcPr>
            <w:tcW w:w="17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汝城朝天椒</w:t>
            </w:r>
          </w:p>
        </w:tc>
        <w:tc>
          <w:tcPr>
            <w:tcW w:w="43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1105535" cy="725170"/>
                  <wp:effectExtent l="0" t="0" r="18415" b="17780"/>
                  <wp:docPr id="59"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6"/>
                          <pic:cNvPicPr>
                            <a:picLocks noChangeAspect="1"/>
                          </pic:cNvPicPr>
                        </pic:nvPicPr>
                        <pic:blipFill>
                          <a:blip r:embed="rId14"/>
                          <a:stretch>
                            <a:fillRect/>
                          </a:stretch>
                        </pic:blipFill>
                        <pic:spPr>
                          <a:xfrm>
                            <a:off x="0" y="0"/>
                            <a:ext cx="1105535" cy="7251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rPr>
              <w:t>品牌申报单位</w:t>
            </w:r>
          </w:p>
        </w:tc>
        <w:tc>
          <w:tcPr>
            <w:tcW w:w="606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汝城县农业综合服务中心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rPr>
              <w:t>品牌管理机构</w:t>
            </w:r>
          </w:p>
        </w:tc>
        <w:tc>
          <w:tcPr>
            <w:tcW w:w="606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spacing w:val="-20"/>
                <w:sz w:val="24"/>
                <w:szCs w:val="24"/>
              </w:rPr>
              <w:t>汝城县农业综合服务中心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rPr>
              <w:t>品牌生产区域</w:t>
            </w:r>
          </w:p>
        </w:tc>
        <w:tc>
          <w:tcPr>
            <w:tcW w:w="6064" w:type="dxa"/>
            <w:gridSpan w:val="2"/>
            <w:noWrap w:val="0"/>
            <w:vAlign w:val="center"/>
          </w:tcPr>
          <w:p>
            <w:pPr>
              <w:spacing w:line="410" w:lineRule="exact"/>
              <w:rPr>
                <w:rFonts w:hint="eastAsia" w:ascii="仿宋" w:hAnsi="仿宋" w:eastAsia="仿宋" w:cs="仿宋"/>
                <w:sz w:val="24"/>
                <w:szCs w:val="24"/>
                <w:lang w:eastAsia="zh-CN"/>
              </w:rPr>
            </w:pPr>
            <w:r>
              <w:rPr>
                <w:rFonts w:hint="eastAsia" w:ascii="仿宋" w:hAnsi="仿宋" w:eastAsia="仿宋" w:cs="仿宋"/>
                <w:sz w:val="24"/>
                <w:szCs w:val="24"/>
              </w:rPr>
              <w:t>大坪、泉水、井坡、暖水</w:t>
            </w:r>
            <w:r>
              <w:rPr>
                <w:rFonts w:hint="eastAsia" w:ascii="仿宋" w:hAnsi="仿宋" w:eastAsia="仿宋" w:cs="仿宋"/>
                <w:sz w:val="24"/>
                <w:szCs w:val="24"/>
                <w:lang w:eastAsia="zh-CN"/>
              </w:rPr>
              <w:t>、</w:t>
            </w:r>
            <w:r>
              <w:rPr>
                <w:rFonts w:hint="eastAsia" w:ascii="仿宋" w:hAnsi="仿宋" w:eastAsia="仿宋" w:cs="仿宋"/>
                <w:sz w:val="24"/>
                <w:szCs w:val="24"/>
              </w:rPr>
              <w:t>马桥、延寿6个乡镇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rPr>
              <w:t>品牌简介</w:t>
            </w:r>
          </w:p>
        </w:tc>
        <w:tc>
          <w:tcPr>
            <w:tcW w:w="606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sz w:val="24"/>
                <w:szCs w:val="24"/>
              </w:rPr>
              <w:t>空气质量、土壤均适应朝天椒种植，品质优、口感好、辣度够</w:t>
            </w:r>
            <w:r>
              <w:rPr>
                <w:rFonts w:hint="eastAsia" w:ascii="仿宋" w:hAnsi="仿宋" w:eastAsia="仿宋"/>
                <w:sz w:val="24"/>
                <w:szCs w:val="24"/>
                <w:lang w:eastAsia="zh-CN"/>
              </w:rPr>
              <w:t>。</w:t>
            </w:r>
          </w:p>
        </w:tc>
      </w:tr>
    </w:tbl>
    <w:p>
      <w:pPr>
        <w:pStyle w:val="3"/>
        <w:bidi w:val="0"/>
        <w:jc w:val="center"/>
        <w:rPr>
          <w:rFonts w:hint="eastAsia"/>
          <w:lang w:val="en-US" w:eastAsia="zh-CN"/>
        </w:rPr>
      </w:pPr>
      <w:bookmarkStart w:id="71" w:name="_Toc15115"/>
      <w:r>
        <w:rPr>
          <w:rFonts w:hint="eastAsia"/>
          <w:lang w:val="en-US" w:eastAsia="zh-CN"/>
        </w:rPr>
        <w:t>南县小龙虾</w:t>
      </w:r>
      <w:bookmarkEnd w:id="71"/>
    </w:p>
    <w:tbl>
      <w:tblPr>
        <w:tblStyle w:val="12"/>
        <w:tblW w:w="8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8"/>
        <w:gridCol w:w="1746"/>
        <w:gridCol w:w="4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1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i w:val="0"/>
                <w:iCs w:val="0"/>
                <w:sz w:val="30"/>
                <w:szCs w:val="30"/>
              </w:rPr>
            </w:pPr>
            <w:r>
              <w:rPr>
                <w:rFonts w:hint="eastAsia" w:ascii="宋体" w:hAnsi="宋体" w:eastAsia="宋体" w:cs="宋体"/>
                <w:b/>
                <w:bCs/>
                <w:i w:val="0"/>
                <w:iCs w:val="0"/>
                <w:sz w:val="30"/>
                <w:szCs w:val="30"/>
              </w:rPr>
              <w:t>原 产 地</w:t>
            </w:r>
          </w:p>
        </w:tc>
        <w:tc>
          <w:tcPr>
            <w:tcW w:w="17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2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jc w:val="center"/>
        </w:trPr>
        <w:tc>
          <w:tcPr>
            <w:tcW w:w="21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湖南省益阳市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lang w:val="en-US" w:eastAsia="zh-CN"/>
              </w:rPr>
            </w:pPr>
            <w:r>
              <w:rPr>
                <w:rFonts w:hint="eastAsia" w:ascii="仿宋" w:hAnsi="仿宋" w:eastAsia="仿宋" w:cs="仿宋"/>
                <w:b w:val="0"/>
                <w:bCs w:val="0"/>
                <w:sz w:val="24"/>
                <w:szCs w:val="24"/>
                <w:lang w:val="en-US" w:eastAsia="zh-CN"/>
              </w:rPr>
              <w:t>南县</w:t>
            </w:r>
          </w:p>
        </w:tc>
        <w:tc>
          <w:tcPr>
            <w:tcW w:w="17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南县小龙虾</w:t>
            </w:r>
          </w:p>
        </w:tc>
        <w:tc>
          <w:tcPr>
            <w:tcW w:w="427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1038860" cy="691515"/>
                  <wp:effectExtent l="0" t="0" r="8890" b="13335"/>
                  <wp:docPr id="61" name="图片 202" descr="微信图片_2019102909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02" descr="微信图片_20191029093413"/>
                          <pic:cNvPicPr>
                            <a:picLocks noChangeAspect="1"/>
                          </pic:cNvPicPr>
                        </pic:nvPicPr>
                        <pic:blipFill>
                          <a:blip r:embed="rId16"/>
                          <a:srcRect l="36189"/>
                          <a:stretch>
                            <a:fillRect/>
                          </a:stretch>
                        </pic:blipFill>
                        <pic:spPr>
                          <a:xfrm>
                            <a:off x="0" y="0"/>
                            <a:ext cx="1038860" cy="691515"/>
                          </a:xfrm>
                          <a:prstGeom prst="rect">
                            <a:avLst/>
                          </a:prstGeom>
                          <a:noFill/>
                          <a:ln w="9525">
                            <a:noFill/>
                          </a:ln>
                        </pic:spPr>
                      </pic:pic>
                    </a:graphicData>
                  </a:graphic>
                </wp:inline>
              </w:drawing>
            </w:r>
            <w:r>
              <w:rPr>
                <w:rFonts w:hint="eastAsia" w:ascii="仿宋" w:hAnsi="仿宋" w:eastAsia="仿宋" w:cs="仿宋"/>
                <w:b w:val="0"/>
                <w:bCs w:val="0"/>
                <w:sz w:val="24"/>
                <w:szCs w:val="24"/>
              </w:rPr>
              <w:drawing>
                <wp:inline distT="0" distB="0" distL="114300" distR="114300">
                  <wp:extent cx="1001395" cy="700405"/>
                  <wp:effectExtent l="0" t="0" r="8255" b="4445"/>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17"/>
                          <a:stretch>
                            <a:fillRect/>
                          </a:stretch>
                        </pic:blipFill>
                        <pic:spPr>
                          <a:xfrm>
                            <a:off x="0" y="0"/>
                            <a:ext cx="1001395" cy="7004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1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bCs/>
                <w:i w:val="0"/>
                <w:iCs w:val="0"/>
                <w:sz w:val="24"/>
                <w:szCs w:val="24"/>
                <w:lang w:val="en-US" w:eastAsia="zh-CN"/>
              </w:rPr>
            </w:pPr>
            <w:r>
              <w:rPr>
                <w:rFonts w:hint="eastAsia" w:ascii="仿宋" w:hAnsi="仿宋" w:eastAsia="仿宋" w:cs="仿宋"/>
                <w:b/>
                <w:bCs/>
                <w:i w:val="0"/>
                <w:iCs w:val="0"/>
                <w:sz w:val="24"/>
                <w:szCs w:val="24"/>
                <w:lang w:val="en-US" w:eastAsia="zh-CN"/>
              </w:rPr>
              <w:t>品 牌 口 号</w:t>
            </w:r>
          </w:p>
        </w:tc>
        <w:tc>
          <w:tcPr>
            <w:tcW w:w="602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南县小龙虾 世界共分享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1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rPr>
              <w:t>品牌申报单位</w:t>
            </w:r>
          </w:p>
        </w:tc>
        <w:tc>
          <w:tcPr>
            <w:tcW w:w="602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汝城县农业综合服务中心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1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rPr>
              <w:t>品牌生产区域</w:t>
            </w:r>
          </w:p>
        </w:tc>
        <w:tc>
          <w:tcPr>
            <w:tcW w:w="602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大坪、泉水、井坡、暖水</w:t>
            </w:r>
            <w:r>
              <w:rPr>
                <w:rFonts w:hint="eastAsia" w:ascii="仿宋" w:hAnsi="仿宋" w:eastAsia="仿宋" w:cs="仿宋"/>
                <w:sz w:val="24"/>
                <w:szCs w:val="24"/>
                <w:lang w:eastAsia="zh-CN"/>
              </w:rPr>
              <w:t>、</w:t>
            </w:r>
            <w:r>
              <w:rPr>
                <w:rFonts w:hint="eastAsia" w:ascii="仿宋" w:hAnsi="仿宋" w:eastAsia="仿宋" w:cs="仿宋"/>
                <w:sz w:val="24"/>
                <w:szCs w:val="24"/>
              </w:rPr>
              <w:t>马桥、延寿6个乡镇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2" w:hRule="atLeast"/>
          <w:jc w:val="center"/>
        </w:trPr>
        <w:tc>
          <w:tcPr>
            <w:tcW w:w="21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rPr>
              <w:t>品牌简介</w:t>
            </w:r>
          </w:p>
        </w:tc>
        <w:tc>
          <w:tcPr>
            <w:tcW w:w="602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南县素有“洞庭明珠，生态南县”的美誉，境内气候适宜，属亚热带过渡到季风湿润气候类型，冬凉夏暖，四季分明，热量充足，雨水充沛，日照时长，有霜期短。平均气温 166℃,年平均日照 1775.7 小时，无霜期 266 天，非常适宜稻虾生长。南县推行稻虾生态种养已有近 20年历史，近年来发展尤其迅猛，成为全省最大的稻虾生产基地。</w:t>
            </w:r>
          </w:p>
        </w:tc>
      </w:tr>
    </w:tbl>
    <w:p>
      <w:pPr>
        <w:rPr>
          <w:rFonts w:hint="default"/>
          <w:lang w:val="en-US" w:eastAsia="zh-CN"/>
        </w:rPr>
      </w:pPr>
    </w:p>
    <w:sectPr>
      <w:headerReference r:id="rId9" w:type="default"/>
      <w:footerReference r:id="rId10"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0000500000000020000"/>
    <w:charset w:val="00"/>
    <w:family w:val="roman"/>
    <w:pitch w:val="default"/>
    <w:sig w:usb0="00000000" w:usb1="00000000" w:usb2="00000000" w:usb3="00000000" w:csb0="2000019F" w:csb1="4F010000"/>
  </w:font>
  <w:font w:name="Helvetica Neue">
    <w:altName w:val="Corbel"/>
    <w:panose1 w:val="02000503000000020004"/>
    <w:charset w:val="00"/>
    <w:family w:val="auto"/>
    <w:pitch w:val="default"/>
    <w:sig w:usb0="00000000" w:usb1="00000000" w:usb2="00000010" w:usb3="00000000" w:csb0="00000000" w:csb1="00000000"/>
  </w:font>
  <w:font w:name="仿宋">
    <w:panose1 w:val="02010609060101010101"/>
    <w:charset w:val="86"/>
    <w:family w:val="modern"/>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4"/>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8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ee5v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AEkkaaDi&#10;99++3n//ef/jC4I9EGir7RjiFhoi3e5K7aBt+n0Lm573rjKN/wdGCPyAdXeQl+0cov5QOkjTCFwU&#10;fP0C8MPjcW2se8VUg7yRYQP1a2Ulm7l1XWgf4m+TquBCtDUUEm0zPDw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Dee5veAgAAJgYAAA4AAAAAAAAAAQAgAAAAHwEAAGRycy9lMm9Eb2MueG1sUEsF&#10;BgAAAAAGAAYAWQEAAG8G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24"/>
      </w:rPr>
      <mc:AlternateContent>
        <mc:Choice Requires="wps">
          <w:drawing>
            <wp:anchor distT="0" distB="0" distL="114300" distR="114300" simplePos="0" relativeHeight="251796480" behindDoc="0" locked="0" layoutInCell="1" allowOverlap="1">
              <wp:simplePos x="0" y="0"/>
              <wp:positionH relativeFrom="column">
                <wp:posOffset>3600450</wp:posOffset>
              </wp:positionH>
              <wp:positionV relativeFrom="paragraph">
                <wp:posOffset>-198120</wp:posOffset>
              </wp:positionV>
              <wp:extent cx="1141730" cy="439420"/>
              <wp:effectExtent l="0" t="0" r="1270" b="17780"/>
              <wp:wrapNone/>
              <wp:docPr id="16" name="文本框 16"/>
              <wp:cNvGraphicFramePr/>
              <a:graphic xmlns:a="http://schemas.openxmlformats.org/drawingml/2006/main">
                <a:graphicData uri="http://schemas.microsoft.com/office/word/2010/wordprocessingShape">
                  <wps:wsp>
                    <wps:cNvSpPr txBox="1"/>
                    <wps:spPr>
                      <a:xfrm>
                        <a:off x="0" y="0"/>
                        <a:ext cx="1141730" cy="439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sz w:val="18"/>
                              <w:szCs w:val="18"/>
                              <w:lang w:val="en-US" w:eastAsia="zh-CN"/>
                            </w:rPr>
                          </w:pPr>
                          <w:r>
                            <w:rPr>
                              <w:rFonts w:hint="eastAsia"/>
                              <w:sz w:val="18"/>
                              <w:szCs w:val="18"/>
                              <w:lang w:val="en-US" w:eastAsia="zh-CN"/>
                            </w:rPr>
                            <w:t>消费索引电子手册</w:t>
                          </w:r>
                        </w:p>
                        <w:p>
                          <w:pPr>
                            <w:pStyle w:val="11"/>
                            <w:keepNext w:val="0"/>
                            <w:keepLines w:val="0"/>
                            <w:pageBreakBefore w:val="0"/>
                            <w:widowControl w:val="0"/>
                            <w:kinsoku/>
                            <w:wordWrap/>
                            <w:overflowPunct/>
                            <w:topLinePunct w:val="0"/>
                            <w:autoSpaceDE/>
                            <w:autoSpaceDN/>
                            <w:bidi w:val="0"/>
                            <w:adjustRightInd w:val="0"/>
                            <w:snapToGrid w:val="0"/>
                            <w:spacing w:before="0" w:beforeLines="0" w:after="0" w:afterLines="0"/>
                            <w:jc w:val="right"/>
                            <w:textAlignment w:val="auto"/>
                            <w:rPr>
                              <w:rFonts w:hint="default"/>
                              <w:b w:val="0"/>
                              <w:bCs/>
                              <w:sz w:val="18"/>
                              <w:szCs w:val="18"/>
                              <w:lang w:val="en-US" w:eastAsia="zh-CN"/>
                            </w:rPr>
                          </w:pPr>
                          <w:r>
                            <w:rPr>
                              <w:rFonts w:hint="eastAsia"/>
                              <w:b w:val="0"/>
                              <w:bCs/>
                              <w:sz w:val="18"/>
                              <w:szCs w:val="18"/>
                              <w:lang w:val="en-US" w:eastAsia="zh-CN"/>
                            </w:rPr>
                            <w:t>湖南·专辑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5pt;margin-top:-15.6pt;height:34.6pt;width:89.9pt;z-index:251796480;mso-width-relative:page;mso-height-relative:page;" fillcolor="#FFFFFF [3201]" filled="t" stroked="f" coordsize="21600,21600" o:gfxdata="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3LKNtYAAAAKAQAADwAA&#10;AAAAAAABACAAAAAiAAAAZHJzL2Rvd25yZXYueG1sUEsBAhQAFAAAAAgAh07iQFyM03hRAgAAkQQA&#10;AA4AAAAAAAAAAQAgAAAAJQEAAGRycy9lMm9Eb2MueG1sUEsFBgAAAAAGAAYAWQEAAOg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sz w:val="18"/>
                        <w:szCs w:val="18"/>
                        <w:lang w:val="en-US" w:eastAsia="zh-CN"/>
                      </w:rPr>
                    </w:pPr>
                    <w:r>
                      <w:rPr>
                        <w:rFonts w:hint="eastAsia"/>
                        <w:sz w:val="18"/>
                        <w:szCs w:val="18"/>
                        <w:lang w:val="en-US" w:eastAsia="zh-CN"/>
                      </w:rPr>
                      <w:t>消费索引电子手册</w:t>
                    </w:r>
                  </w:p>
                  <w:p>
                    <w:pPr>
                      <w:pStyle w:val="11"/>
                      <w:keepNext w:val="0"/>
                      <w:keepLines w:val="0"/>
                      <w:pageBreakBefore w:val="0"/>
                      <w:widowControl w:val="0"/>
                      <w:kinsoku/>
                      <w:wordWrap/>
                      <w:overflowPunct/>
                      <w:topLinePunct w:val="0"/>
                      <w:autoSpaceDE/>
                      <w:autoSpaceDN/>
                      <w:bidi w:val="0"/>
                      <w:adjustRightInd w:val="0"/>
                      <w:snapToGrid w:val="0"/>
                      <w:spacing w:before="0" w:beforeLines="0" w:after="0" w:afterLines="0"/>
                      <w:jc w:val="right"/>
                      <w:textAlignment w:val="auto"/>
                      <w:rPr>
                        <w:rFonts w:hint="default"/>
                        <w:b w:val="0"/>
                        <w:bCs/>
                        <w:sz w:val="18"/>
                        <w:szCs w:val="18"/>
                        <w:lang w:val="en-US" w:eastAsia="zh-CN"/>
                      </w:rPr>
                    </w:pPr>
                    <w:r>
                      <w:rPr>
                        <w:rFonts w:hint="eastAsia"/>
                        <w:b w:val="0"/>
                        <w:bCs/>
                        <w:sz w:val="18"/>
                        <w:szCs w:val="18"/>
                        <w:lang w:val="en-US" w:eastAsia="zh-CN"/>
                      </w:rPr>
                      <w:t>湖南·专辑</w:t>
                    </w:r>
                  </w:p>
                </w:txbxContent>
              </v:textbox>
            </v:shape>
          </w:pict>
        </mc:Fallback>
      </mc:AlternateContent>
    </w:r>
    <w:r>
      <w:rPr>
        <w:sz w:val="24"/>
      </w:rPr>
      <mc:AlternateContent>
        <mc:Choice Requires="wps">
          <w:drawing>
            <wp:anchor distT="0" distB="0" distL="114300" distR="114300" simplePos="0" relativeHeight="251847680" behindDoc="0" locked="0" layoutInCell="1" allowOverlap="1">
              <wp:simplePos x="0" y="0"/>
              <wp:positionH relativeFrom="column">
                <wp:posOffset>4762500</wp:posOffset>
              </wp:positionH>
              <wp:positionV relativeFrom="paragraph">
                <wp:posOffset>-136525</wp:posOffset>
              </wp:positionV>
              <wp:extent cx="502920" cy="294005"/>
              <wp:effectExtent l="0" t="0" r="11430" b="10795"/>
              <wp:wrapNone/>
              <wp:docPr id="19" name="矩形 19"/>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pt;margin-top:-10.75pt;height:23.15pt;width:39.6pt;z-index:251847680;v-text-anchor:middle;mso-width-relative:page;mso-height-relative:page;" fillcolor="#6C6C6C" filled="t" stroked="f" coordsize="21600,21600" o:gfxdata="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CNaWdtsAAAAKAQAADwAAAAAA&#10;AAABACAAAAAiAAAAZHJzL2Rvd25yZXYueG1sUEsBAhQAFAAAAAgAh07iQPg3FDqCAgAA+wQAAA4A&#10;AAAAAAAAAQAgAAAAKgEAAGRycy9lMm9Eb2MueG1sUEsFBgAAAAAGAAYAWQEAAB4GAAAAAA==&#10;">
              <v:fill on="t" focussize="0,0"/>
              <v:stroke on="f" weight="0.5pt" miterlimit="8" joinstyle="miter"/>
              <v:imagedata o:title=""/>
              <o:lock v:ext="edit" aspectratio="f"/>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4"/>
      </w:rPr>
      <mc:AlternateContent>
        <mc:Choice Requires="wps">
          <w:drawing>
            <wp:anchor distT="0" distB="0" distL="114300" distR="114300" simplePos="0" relativeHeight="251709440" behindDoc="0" locked="0" layoutInCell="1" allowOverlap="1">
              <wp:simplePos x="0" y="0"/>
              <wp:positionH relativeFrom="column">
                <wp:posOffset>3619500</wp:posOffset>
              </wp:positionH>
              <wp:positionV relativeFrom="paragraph">
                <wp:posOffset>-193675</wp:posOffset>
              </wp:positionV>
              <wp:extent cx="1141730" cy="439420"/>
              <wp:effectExtent l="0" t="0" r="1270" b="17780"/>
              <wp:wrapNone/>
              <wp:docPr id="5" name="文本框 5"/>
              <wp:cNvGraphicFramePr/>
              <a:graphic xmlns:a="http://schemas.openxmlformats.org/drawingml/2006/main">
                <a:graphicData uri="http://schemas.microsoft.com/office/word/2010/wordprocessingShape">
                  <wps:wsp>
                    <wps:cNvSpPr txBox="1"/>
                    <wps:spPr>
                      <a:xfrm>
                        <a:off x="0" y="0"/>
                        <a:ext cx="1141730" cy="439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sz w:val="18"/>
                              <w:szCs w:val="18"/>
                              <w:lang w:val="en-US" w:eastAsia="zh-CN"/>
                            </w:rPr>
                          </w:pPr>
                          <w:r>
                            <w:rPr>
                              <w:rFonts w:hint="eastAsia"/>
                              <w:sz w:val="18"/>
                              <w:szCs w:val="18"/>
                              <w:lang w:val="en-US" w:eastAsia="zh-CN"/>
                            </w:rPr>
                            <w:t>消费索引电子手册</w:t>
                          </w:r>
                        </w:p>
                        <w:p>
                          <w:pPr>
                            <w:pStyle w:val="11"/>
                            <w:keepNext w:val="0"/>
                            <w:keepLines w:val="0"/>
                            <w:pageBreakBefore w:val="0"/>
                            <w:widowControl w:val="0"/>
                            <w:kinsoku/>
                            <w:wordWrap/>
                            <w:overflowPunct/>
                            <w:topLinePunct w:val="0"/>
                            <w:autoSpaceDE/>
                            <w:autoSpaceDN/>
                            <w:bidi w:val="0"/>
                            <w:adjustRightInd w:val="0"/>
                            <w:snapToGrid w:val="0"/>
                            <w:spacing w:before="0" w:beforeLines="0" w:after="0" w:afterLines="0"/>
                            <w:jc w:val="right"/>
                            <w:textAlignment w:val="auto"/>
                            <w:rPr>
                              <w:rFonts w:hint="default"/>
                              <w:b w:val="0"/>
                              <w:bCs/>
                              <w:sz w:val="18"/>
                              <w:szCs w:val="18"/>
                              <w:lang w:val="en-US" w:eastAsia="zh-CN"/>
                            </w:rPr>
                          </w:pPr>
                          <w:r>
                            <w:rPr>
                              <w:rFonts w:hint="eastAsia"/>
                              <w:b w:val="0"/>
                              <w:bCs/>
                              <w:sz w:val="18"/>
                              <w:szCs w:val="18"/>
                              <w:lang w:val="en-US" w:eastAsia="zh-CN"/>
                            </w:rPr>
                            <w:t>湖南·专辑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15.25pt;height:34.6pt;width:89.9pt;z-index:251709440;mso-width-relative:page;mso-height-relative:page;" fillcolor="#FFFFFF [3201]" filled="t" stroked="f" coordsize="21600,21600" o:gfxdata="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0GWZk1gAAAAoBAAAPAAAA&#10;AAAAAAEAIAAAACIAAABkcnMvZG93bnJldi54bWxQSwECFAAUAAAACACHTuJAILQiHFACAACPBAAA&#10;DgAAAAAAAAABACAAAAAlAQAAZHJzL2Uyb0RvYy54bWxQSwUGAAAAAAYABgBZAQAA5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sz w:val="18"/>
                        <w:szCs w:val="18"/>
                        <w:lang w:val="en-US" w:eastAsia="zh-CN"/>
                      </w:rPr>
                    </w:pPr>
                    <w:r>
                      <w:rPr>
                        <w:rFonts w:hint="eastAsia"/>
                        <w:sz w:val="18"/>
                        <w:szCs w:val="18"/>
                        <w:lang w:val="en-US" w:eastAsia="zh-CN"/>
                      </w:rPr>
                      <w:t>消费索引电子手册</w:t>
                    </w:r>
                  </w:p>
                  <w:p>
                    <w:pPr>
                      <w:pStyle w:val="11"/>
                      <w:keepNext w:val="0"/>
                      <w:keepLines w:val="0"/>
                      <w:pageBreakBefore w:val="0"/>
                      <w:widowControl w:val="0"/>
                      <w:kinsoku/>
                      <w:wordWrap/>
                      <w:overflowPunct/>
                      <w:topLinePunct w:val="0"/>
                      <w:autoSpaceDE/>
                      <w:autoSpaceDN/>
                      <w:bidi w:val="0"/>
                      <w:adjustRightInd w:val="0"/>
                      <w:snapToGrid w:val="0"/>
                      <w:spacing w:before="0" w:beforeLines="0" w:after="0" w:afterLines="0"/>
                      <w:jc w:val="right"/>
                      <w:textAlignment w:val="auto"/>
                      <w:rPr>
                        <w:rFonts w:hint="default"/>
                        <w:b w:val="0"/>
                        <w:bCs/>
                        <w:sz w:val="18"/>
                        <w:szCs w:val="18"/>
                        <w:lang w:val="en-US" w:eastAsia="zh-CN"/>
                      </w:rPr>
                    </w:pPr>
                    <w:r>
                      <w:rPr>
                        <w:rFonts w:hint="eastAsia"/>
                        <w:b w:val="0"/>
                        <w:bCs/>
                        <w:sz w:val="18"/>
                        <w:szCs w:val="18"/>
                        <w:lang w:val="en-US" w:eastAsia="zh-CN"/>
                      </w:rPr>
                      <w:t>湖南·专辑</w:t>
                    </w:r>
                  </w:p>
                </w:txbxContent>
              </v:textbox>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4773930</wp:posOffset>
              </wp:positionH>
              <wp:positionV relativeFrom="paragraph">
                <wp:posOffset>-128905</wp:posOffset>
              </wp:positionV>
              <wp:extent cx="502920" cy="294005"/>
              <wp:effectExtent l="0" t="0" r="11430" b="10795"/>
              <wp:wrapNone/>
              <wp:docPr id="4" name="矩形 4"/>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9pt;margin-top:-10.15pt;height:23.15pt;width:39.6pt;z-index:251708416;v-text-anchor:middle;mso-width-relative:page;mso-height-relative:page;" fillcolor="#6C6C6C" filled="t" stroked="f" coordsize="21600,21600" o:gfxdata="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JBWLNsAAAAKAQAADwAAAAAA&#10;AAABACAAAAAiAAAAZHJzL2Rvd25yZXYueG1sUEsBAhQAFAAAAAgAh07iQH7AoVyCAgAA+QQAAA4A&#10;AAAAAAAAAQAgAAAAKgEAAGRycy9lMm9Eb2MueG1sUEsFBgAAAAAGAAYAWQEAAB4GAAAAAA==&#10;">
              <v:fill on="t" focussize="0,0"/>
              <v:stroke on="f" weight="0.5pt" miterlimit="8" joinstyle="miter"/>
              <v:imagedata o:title=""/>
              <o:lock v:ext="edit" aspectratio="f"/>
            </v:rect>
          </w:pict>
        </mc:Fallback>
      </mc:AlternateContent>
    </w: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24"/>
      </w:rPr>
      <mc:AlternateContent>
        <mc:Choice Requires="wps">
          <w:drawing>
            <wp:anchor distT="0" distB="0" distL="114300" distR="114300" simplePos="0" relativeHeight="251725824" behindDoc="0" locked="0" layoutInCell="1" allowOverlap="1">
              <wp:simplePos x="0" y="0"/>
              <wp:positionH relativeFrom="column">
                <wp:posOffset>8255</wp:posOffset>
              </wp:positionH>
              <wp:positionV relativeFrom="paragraph">
                <wp:posOffset>34290</wp:posOffset>
              </wp:positionV>
              <wp:extent cx="502920" cy="294005"/>
              <wp:effectExtent l="0" t="0" r="11430" b="10795"/>
              <wp:wrapNone/>
              <wp:docPr id="3" name="矩形 3"/>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65pt;margin-top:2.7pt;height:23.15pt;width:39.6pt;z-index:251725824;v-text-anchor:middle;mso-width-relative:page;mso-height-relative:page;" fillcolor="#6C6C6C" filled="t" stroked="f" coordsize="21600,21600" o:gfxdata="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42YBT9UAAAAFAQAADwAAAAAAAAABACAA&#10;AAAiAAAAZHJzL2Rvd25yZXYueG1sUEsBAhQAFAAAAAgAh07iQLBG1aGCAgAA+QQAAA4AAAAAAAAA&#10;AQAgAAAAJAEAAGRycy9lMm9Eb2MueG1sUEsFBgAAAAAGAAYAWQEAABgGAAAAAA==&#10;">
              <v:fill on="t" focussize="0,0"/>
              <v:stroke on="f" weight="0.5pt" miterlimit="8" joinstyle="miter"/>
              <v:imagedata o:title=""/>
              <o:lock v:ext="edit" aspectratio="f"/>
            </v:rect>
          </w:pict>
        </mc:Fallback>
      </mc:AlternateContent>
    </w:r>
    <w:r>
      <w:rPr>
        <w:sz w:val="24"/>
      </w:rPr>
      <mc:AlternateContent>
        <mc:Choice Requires="wps">
          <w:drawing>
            <wp:anchor distT="0" distB="0" distL="114300" distR="114300" simplePos="0" relativeHeight="251744256" behindDoc="0" locked="0" layoutInCell="1" allowOverlap="1">
              <wp:simplePos x="0" y="0"/>
              <wp:positionH relativeFrom="column">
                <wp:posOffset>523875</wp:posOffset>
              </wp:positionH>
              <wp:positionV relativeFrom="paragraph">
                <wp:posOffset>37465</wp:posOffset>
              </wp:positionV>
              <wp:extent cx="1413510" cy="281305"/>
              <wp:effectExtent l="0" t="0" r="15240" b="4445"/>
              <wp:wrapNone/>
              <wp:docPr id="6" name="文本框 6"/>
              <wp:cNvGraphicFramePr/>
              <a:graphic xmlns:a="http://schemas.openxmlformats.org/drawingml/2006/main">
                <a:graphicData uri="http://schemas.microsoft.com/office/word/2010/wordprocessingShape">
                  <wps:wsp>
                    <wps:cNvSpPr txBox="1"/>
                    <wps:spPr>
                      <a:xfrm>
                        <a:off x="0" y="0"/>
                        <a:ext cx="1413510" cy="281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sz w:val="24"/>
                              <w:szCs w:val="24"/>
                            </w:rPr>
                            <w:t>中国农业品牌目录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25pt;margin-top:2.95pt;height:22.15pt;width:111.3pt;z-index:251744256;mso-width-relative:page;mso-height-relative:page;" fillcolor="#FFFFFF [3201]" filled="t" stroked="f" coordsize="21600,21600" o:gfxdata="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c7qsC0gAAAAcBAAAPAAAAAAAAAAEA&#10;IAAAACIAAABkcnMvZG93bnJldi54bWxQSwECFAAUAAAACACHTuJAbqKErU4CAACPBAAADgAAAAAA&#10;AAABACAAAAAhAQAAZHJzL2Uyb0RvYy54bWxQSwUGAAAAAAYABgBZAQAA4QUAAAAA&#10;">
              <v:fill on="t" focussize="0,0"/>
              <v:stroke on="f" weight="0.5pt"/>
              <v:imagedata o:title=""/>
              <o:lock v:ext="edit" aspectratio="f"/>
              <v:textbox>
                <w:txbxContent>
                  <w:p>
                    <w:pPr>
                      <w:jc w:val="left"/>
                    </w:pPr>
                    <w:r>
                      <w:rPr>
                        <w:rFonts w:hint="eastAsia"/>
                        <w:sz w:val="24"/>
                        <w:szCs w:val="24"/>
                      </w:rPr>
                      <w:t>中国农业品牌目录</w:t>
                    </w:r>
                  </w:p>
                </w:txbxContent>
              </v:textbox>
            </v:shape>
          </w:pict>
        </mc:Fallback>
      </mc:AlternateContent>
    </w:r>
    <w:r>
      <w:rPr>
        <w:rFonts w:hint="eastAsia"/>
        <w:lang w:val="en-US" w:eastAsia="zh-CN"/>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24"/>
      </w:rPr>
      <mc:AlternateContent>
        <mc:Choice Requires="wps">
          <w:drawing>
            <wp:anchor distT="0" distB="0" distL="114300" distR="114300" simplePos="0" relativeHeight="251675648" behindDoc="0" locked="0" layoutInCell="1" allowOverlap="1">
              <wp:simplePos x="0" y="0"/>
              <wp:positionH relativeFrom="column">
                <wp:posOffset>536575</wp:posOffset>
              </wp:positionH>
              <wp:positionV relativeFrom="paragraph">
                <wp:posOffset>31115</wp:posOffset>
              </wp:positionV>
              <wp:extent cx="1413510" cy="281305"/>
              <wp:effectExtent l="0" t="0" r="15240" b="4445"/>
              <wp:wrapNone/>
              <wp:docPr id="2" name="文本框 2"/>
              <wp:cNvGraphicFramePr/>
              <a:graphic xmlns:a="http://schemas.openxmlformats.org/drawingml/2006/main">
                <a:graphicData uri="http://schemas.microsoft.com/office/word/2010/wordprocessingShape">
                  <wps:wsp>
                    <wps:cNvSpPr txBox="1"/>
                    <wps:spPr>
                      <a:xfrm>
                        <a:off x="0" y="0"/>
                        <a:ext cx="1413510" cy="281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sz w:val="24"/>
                              <w:szCs w:val="24"/>
                            </w:rPr>
                            <w:t>中国农业品牌目录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5pt;margin-top:2.45pt;height:22.15pt;width:111.3pt;z-index:251675648;mso-width-relative:page;mso-height-relative:page;" fillcolor="#FFFFFF [3201]" filled="t" stroked="f" coordsize="21600,21600" o:gfxdata="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ymGtIAAAAHAQAADwAAAAAAAAAB&#10;ACAAAAAiAAAAZHJzL2Rvd25yZXYueG1sUEsBAhQAFAAAAAgAh07iQKyVsRdPAgAAjwQAAA4AAAAA&#10;AAAAAQAgAAAAIQEAAGRycy9lMm9Eb2MueG1sUEsFBgAAAAAGAAYAWQEAAOIFAAAAAA==&#10;">
              <v:fill on="t" focussize="0,0"/>
              <v:stroke on="f" weight="0.5pt"/>
              <v:imagedata o:title=""/>
              <o:lock v:ext="edit" aspectratio="f"/>
              <v:textbox>
                <w:txbxContent>
                  <w:p>
                    <w:pPr>
                      <w:jc w:val="left"/>
                    </w:pPr>
                    <w:r>
                      <w:rPr>
                        <w:rFonts w:hint="eastAsia"/>
                        <w:sz w:val="24"/>
                        <w:szCs w:val="24"/>
                      </w:rPr>
                      <w:t>中国农业品牌目录</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17780</wp:posOffset>
              </wp:positionH>
              <wp:positionV relativeFrom="paragraph">
                <wp:posOffset>34290</wp:posOffset>
              </wp:positionV>
              <wp:extent cx="502920" cy="294005"/>
              <wp:effectExtent l="0" t="0" r="11430" b="10795"/>
              <wp:wrapNone/>
              <wp:docPr id="43" name="矩形 43"/>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pt;margin-top:2.7pt;height:23.15pt;width:39.6pt;z-index:251673600;v-text-anchor:middle;mso-width-relative:page;mso-height-relative:page;" fillcolor="#6C6C6C" filled="t" stroked="f" coordsize="21600,21600" o:gfxdata="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USDO71gAAAAUBAAAPAAAAAAAAAAEA&#10;IAAAACIAAABkcnMvZG93bnJldi54bWxQSwECFAAUAAAACACHTuJAoc0c9oMCAAD7BAAADgAAAAAA&#10;AAABACAAAAAlAQAAZHJzL2Uyb0RvYy54bWxQSwUGAAAAAAYABgBZAQAAGgYAAAAA&#10;">
              <v:fill on="t" focussize="0,0"/>
              <v:stroke on="f" weight="0.5pt" miterlimit="8" joinstyle="miter"/>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49AE74"/>
    <w:multiLevelType w:val="singleLevel"/>
    <w:tmpl w:val="A949AE74"/>
    <w:lvl w:ilvl="0" w:tentative="0">
      <w:start w:val="1"/>
      <w:numFmt w:val="decimal"/>
      <w:suff w:val="nothing"/>
      <w:lvlText w:val="%1、"/>
      <w:lvlJc w:val="left"/>
    </w:lvl>
  </w:abstractNum>
  <w:abstractNum w:abstractNumId="1">
    <w:nsid w:val="DE8FAB61"/>
    <w:multiLevelType w:val="singleLevel"/>
    <w:tmpl w:val="DE8FAB61"/>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6E6755"/>
    <w:rsid w:val="01972208"/>
    <w:rsid w:val="01B033C9"/>
    <w:rsid w:val="02642576"/>
    <w:rsid w:val="02837761"/>
    <w:rsid w:val="02AD2991"/>
    <w:rsid w:val="02DF6851"/>
    <w:rsid w:val="03416788"/>
    <w:rsid w:val="03A56CDE"/>
    <w:rsid w:val="05724D01"/>
    <w:rsid w:val="05B7651B"/>
    <w:rsid w:val="060D1D8A"/>
    <w:rsid w:val="07137F3D"/>
    <w:rsid w:val="07D8016A"/>
    <w:rsid w:val="08294C33"/>
    <w:rsid w:val="088818BD"/>
    <w:rsid w:val="094F1181"/>
    <w:rsid w:val="09CA3BCC"/>
    <w:rsid w:val="0AD674EC"/>
    <w:rsid w:val="0CEC339C"/>
    <w:rsid w:val="0D42084E"/>
    <w:rsid w:val="0F20277C"/>
    <w:rsid w:val="12D6559F"/>
    <w:rsid w:val="156659A2"/>
    <w:rsid w:val="167B55A1"/>
    <w:rsid w:val="173802DA"/>
    <w:rsid w:val="18287EDC"/>
    <w:rsid w:val="18F57FAE"/>
    <w:rsid w:val="19266D65"/>
    <w:rsid w:val="19381EC3"/>
    <w:rsid w:val="19BE68C8"/>
    <w:rsid w:val="1AA12F61"/>
    <w:rsid w:val="1CC47546"/>
    <w:rsid w:val="1D8173EE"/>
    <w:rsid w:val="1EE7797D"/>
    <w:rsid w:val="1F074FB9"/>
    <w:rsid w:val="1F3F5D8A"/>
    <w:rsid w:val="201C11C3"/>
    <w:rsid w:val="24091614"/>
    <w:rsid w:val="28A92C34"/>
    <w:rsid w:val="293578A2"/>
    <w:rsid w:val="296D21E6"/>
    <w:rsid w:val="2A4345FA"/>
    <w:rsid w:val="2B104455"/>
    <w:rsid w:val="2B6E6755"/>
    <w:rsid w:val="2C466AC1"/>
    <w:rsid w:val="2C4F02B8"/>
    <w:rsid w:val="2CC76466"/>
    <w:rsid w:val="2E420F05"/>
    <w:rsid w:val="2E8D4C7B"/>
    <w:rsid w:val="2EB17495"/>
    <w:rsid w:val="2FE51113"/>
    <w:rsid w:val="30A14292"/>
    <w:rsid w:val="31073A06"/>
    <w:rsid w:val="330F4A74"/>
    <w:rsid w:val="359218D2"/>
    <w:rsid w:val="362366F0"/>
    <w:rsid w:val="36812631"/>
    <w:rsid w:val="36A60B5B"/>
    <w:rsid w:val="37887D18"/>
    <w:rsid w:val="381F764A"/>
    <w:rsid w:val="38F47932"/>
    <w:rsid w:val="3B2D24D5"/>
    <w:rsid w:val="3B823248"/>
    <w:rsid w:val="3C6714E8"/>
    <w:rsid w:val="3DDC6B28"/>
    <w:rsid w:val="3DF26239"/>
    <w:rsid w:val="411E7EAF"/>
    <w:rsid w:val="41CC6F27"/>
    <w:rsid w:val="442E0A8A"/>
    <w:rsid w:val="455E45A7"/>
    <w:rsid w:val="45CB4241"/>
    <w:rsid w:val="47F2116A"/>
    <w:rsid w:val="49570658"/>
    <w:rsid w:val="49D77CCB"/>
    <w:rsid w:val="4B1366C7"/>
    <w:rsid w:val="4BC71C75"/>
    <w:rsid w:val="4C303933"/>
    <w:rsid w:val="4CD91115"/>
    <w:rsid w:val="4D7F713F"/>
    <w:rsid w:val="4D823070"/>
    <w:rsid w:val="4EEA4D94"/>
    <w:rsid w:val="4F356F2B"/>
    <w:rsid w:val="4FCD336A"/>
    <w:rsid w:val="50323A68"/>
    <w:rsid w:val="505658D9"/>
    <w:rsid w:val="5293732C"/>
    <w:rsid w:val="53EE0CBA"/>
    <w:rsid w:val="55E57001"/>
    <w:rsid w:val="55FF7E85"/>
    <w:rsid w:val="56632078"/>
    <w:rsid w:val="57BB05A7"/>
    <w:rsid w:val="58756BAB"/>
    <w:rsid w:val="593F20FD"/>
    <w:rsid w:val="597065D6"/>
    <w:rsid w:val="59C04873"/>
    <w:rsid w:val="5BDB5A7C"/>
    <w:rsid w:val="5D8D4059"/>
    <w:rsid w:val="5ED20F2A"/>
    <w:rsid w:val="603407B6"/>
    <w:rsid w:val="60DF4FB0"/>
    <w:rsid w:val="62C7439B"/>
    <w:rsid w:val="66B87205"/>
    <w:rsid w:val="673E4A56"/>
    <w:rsid w:val="67CE0A91"/>
    <w:rsid w:val="67F94C9B"/>
    <w:rsid w:val="68E61A73"/>
    <w:rsid w:val="69661830"/>
    <w:rsid w:val="699C401E"/>
    <w:rsid w:val="6B9A2708"/>
    <w:rsid w:val="6BE81887"/>
    <w:rsid w:val="6D4430CB"/>
    <w:rsid w:val="6DEF7759"/>
    <w:rsid w:val="6EB061EE"/>
    <w:rsid w:val="6F4A6B8C"/>
    <w:rsid w:val="708D519C"/>
    <w:rsid w:val="752201F3"/>
    <w:rsid w:val="756C67F1"/>
    <w:rsid w:val="76AC0B3E"/>
    <w:rsid w:val="78127264"/>
    <w:rsid w:val="792D01E7"/>
    <w:rsid w:val="79B9728F"/>
    <w:rsid w:val="79ED46C1"/>
    <w:rsid w:val="7E1913CC"/>
    <w:rsid w:val="7E6F2500"/>
    <w:rsid w:val="7F092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4"/>
    <w:qFormat/>
    <w:uiPriority w:val="0"/>
    <w:pPr>
      <w:keepNext/>
      <w:keepLines/>
      <w:spacing w:before="340" w:after="330" w:line="576" w:lineRule="auto"/>
      <w:outlineLvl w:val="0"/>
    </w:pPr>
    <w:rPr>
      <w:b/>
      <w:kern w:val="44"/>
      <w:sz w:val="44"/>
    </w:rPr>
  </w:style>
  <w:style w:type="paragraph" w:styleId="2">
    <w:name w:val="heading 2"/>
    <w:basedOn w:val="1"/>
    <w:next w:val="1"/>
    <w:link w:val="23"/>
    <w:unhideWhenUsed/>
    <w:qFormat/>
    <w:uiPriority w:val="0"/>
    <w:pPr>
      <w:spacing w:beforeAutospacing="1" w:afterAutospacing="1"/>
      <w:jc w:val="left"/>
      <w:outlineLvl w:val="1"/>
    </w:pPr>
    <w:rPr>
      <w:rFonts w:hint="eastAsia" w:ascii="宋体" w:hAnsi="宋体"/>
      <w:b/>
      <w:kern w:val="0"/>
      <w:sz w:val="30"/>
      <w:szCs w:val="36"/>
    </w:rPr>
  </w:style>
  <w:style w:type="paragraph" w:styleId="4">
    <w:name w:val="heading 5"/>
    <w:basedOn w:val="1"/>
    <w:next w:val="1"/>
    <w:qFormat/>
    <w:uiPriority w:val="9"/>
    <w:pPr>
      <w:keepNext/>
      <w:keepLines/>
      <w:spacing w:before="280" w:after="290" w:line="376" w:lineRule="auto"/>
      <w:outlineLvl w:val="4"/>
    </w:pPr>
    <w:rPr>
      <w:b/>
      <w:bCs/>
      <w:sz w:val="28"/>
      <w:szCs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Body Text 2"/>
    <w:basedOn w:val="1"/>
    <w:qFormat/>
    <w:uiPriority w:val="0"/>
    <w:pPr>
      <w:spacing w:after="120" w:line="480" w:lineRule="auto"/>
    </w:pPr>
    <w:rPr>
      <w:rFonts w:ascii="Calibri" w:hAnsi="Calibri" w:eastAsia="宋体" w:cs="Times New Roman"/>
      <w:szCs w:val="24"/>
    </w:rPr>
  </w:style>
  <w:style w:type="paragraph" w:styleId="10">
    <w:name w:val="Normal (Web)"/>
    <w:basedOn w:val="1"/>
    <w:qFormat/>
    <w:uiPriority w:val="0"/>
    <w:pPr>
      <w:spacing w:beforeAutospacing="1" w:afterAutospacing="1"/>
      <w:jc w:val="left"/>
    </w:pPr>
    <w:rPr>
      <w:rFonts w:ascii="Calibri" w:hAnsi="Calibri" w:cs="Times New Roman"/>
      <w:kern w:val="0"/>
      <w:sz w:val="24"/>
      <w:szCs w:val="24"/>
    </w:rPr>
  </w:style>
  <w:style w:type="paragraph" w:styleId="11">
    <w:name w:val="Title"/>
    <w:basedOn w:val="1"/>
    <w:next w:val="1"/>
    <w:qFormat/>
    <w:uiPriority w:val="0"/>
    <w:pPr>
      <w:spacing w:before="240" w:beforeLines="0" w:beforeAutospacing="0" w:after="60" w:afterLines="0" w:afterAutospacing="0"/>
      <w:jc w:val="center"/>
      <w:outlineLvl w:val="0"/>
    </w:pPr>
    <w:rPr>
      <w:rFonts w:ascii="Arial" w:hAnsi="Arial"/>
      <w:b/>
      <w:sz w:val="32"/>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0"/>
    <w:rPr>
      <w:color w:val="0000FF"/>
      <w:u w:val="single"/>
    </w:rPr>
  </w:style>
  <w:style w:type="character" w:customStyle="1" w:styleId="16">
    <w:name w:val="font31"/>
    <w:basedOn w:val="14"/>
    <w:qFormat/>
    <w:uiPriority w:val="99"/>
    <w:rPr>
      <w:rFonts w:ascii="宋体" w:hAnsi="宋体" w:eastAsia="宋体" w:cs="宋体"/>
      <w:color w:val="000000"/>
      <w:sz w:val="21"/>
      <w:szCs w:val="21"/>
      <w:u w:val="none"/>
    </w:rPr>
  </w:style>
  <w:style w:type="character" w:customStyle="1" w:styleId="17">
    <w:name w:val="font11"/>
    <w:basedOn w:val="14"/>
    <w:qFormat/>
    <w:uiPriority w:val="99"/>
    <w:rPr>
      <w:rFonts w:ascii="Arial" w:hAnsi="Arial" w:cs="Arial"/>
      <w:color w:val="000000"/>
      <w:sz w:val="21"/>
      <w:szCs w:val="21"/>
      <w:u w:val="none"/>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_Style 11"/>
    <w:basedOn w:val="1"/>
    <w:unhideWhenUsed/>
    <w:qFormat/>
    <w:uiPriority w:val="99"/>
    <w:pPr>
      <w:ind w:firstLine="420"/>
    </w:pPr>
  </w:style>
  <w:style w:type="paragraph" w:customStyle="1" w:styleId="21">
    <w:name w:val="p17"/>
    <w:basedOn w:val="1"/>
    <w:qFormat/>
    <w:uiPriority w:val="0"/>
    <w:pPr>
      <w:widowControl/>
      <w:ind w:firstLine="0" w:firstLineChars="0"/>
    </w:pPr>
    <w:rPr>
      <w:kern w:val="0"/>
      <w:szCs w:val="21"/>
    </w:rPr>
  </w:style>
  <w:style w:type="character" w:customStyle="1" w:styleId="22">
    <w:name w:val="NormalCharacter"/>
    <w:semiHidden/>
    <w:qFormat/>
    <w:uiPriority w:val="0"/>
    <w:rPr>
      <w:rFonts w:ascii="Times New Roman" w:hAnsi="Times New Roman" w:eastAsia="宋体" w:cs="Times New Roman"/>
      <w:kern w:val="2"/>
      <w:sz w:val="21"/>
      <w:szCs w:val="24"/>
      <w:lang w:val="en-US" w:eastAsia="zh-CN" w:bidi="ar-SA"/>
    </w:rPr>
  </w:style>
  <w:style w:type="character" w:customStyle="1" w:styleId="23">
    <w:name w:val="标题 2 Char"/>
    <w:link w:val="2"/>
    <w:qFormat/>
    <w:uiPriority w:val="0"/>
    <w:rPr>
      <w:rFonts w:hint="eastAsia" w:ascii="宋体" w:hAnsi="宋体"/>
      <w:b/>
      <w:kern w:val="0"/>
      <w:sz w:val="30"/>
      <w:szCs w:val="36"/>
    </w:rPr>
  </w:style>
  <w:style w:type="character" w:customStyle="1" w:styleId="24">
    <w:name w:val="标题 1 Char"/>
    <w:link w:val="3"/>
    <w:qFormat/>
    <w:uiPriority w:val="0"/>
    <w:rPr>
      <w:b/>
      <w:kern w:val="44"/>
      <w:sz w:val="44"/>
    </w:rPr>
  </w:style>
  <w:style w:type="paragraph" w:styleId="25">
    <w:name w:val="No Spacing"/>
    <w:qFormat/>
    <w:uiPriority w:val="1"/>
    <w:pPr>
      <w:widowControl w:val="0"/>
      <w:ind w:firstLine="643" w:firstLineChars="20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2020-05-18T07:10:00Z</dcterms:created>
  <dc:creator>旅程</dc:creator>
  <cp:lastModifiedBy>旅程</cp:lastModifiedBy>
  <dcterms:modified xsi:type="dcterms:W3CDTF">2020-12-14T07:05:09Z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