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Times" w:hAnsi="Times" w:cs="Times"/>
          <w:b/>
          <w:color w:val="3F3F3F"/>
          <w:kern w:val="0"/>
          <w:sz w:val="72"/>
          <w:szCs w:val="72"/>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ascii="Times" w:hAnsi="Times" w:cs="Times"/>
          <w:b/>
          <w:color w:val="3F3F3F"/>
          <w:kern w:val="0"/>
          <w:sz w:val="72"/>
          <w:szCs w:val="72"/>
        </w:rPr>
      </w:pPr>
      <w:r>
        <w:rPr>
          <w:rFonts w:hint="eastAsia" w:ascii="Times" w:hAnsi="Times" w:cs="Times"/>
          <w:b/>
          <w:color w:val="3F3F3F"/>
          <w:kern w:val="0"/>
          <w:sz w:val="72"/>
          <w:szCs w:val="72"/>
        </w:rPr>
        <w:t>中国农业品牌目录</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rPr>
      </w:pPr>
      <w:r>
        <w:rPr>
          <w:rFonts w:hint="eastAsia" w:ascii="宋体" w:hAnsi="宋体" w:eastAsia="宋体" w:cs="Helvetica Neue"/>
          <w:b/>
          <w:color w:val="3F3F3F"/>
          <w:kern w:val="0"/>
          <w:sz w:val="40"/>
          <w:szCs w:val="26"/>
        </w:rPr>
        <w:t>2019</w:t>
      </w:r>
      <w:r>
        <w:rPr>
          <w:rFonts w:hint="eastAsia" w:ascii="Helvetica Neue" w:hAnsi="Helvetica Neue" w:eastAsia="宋体" w:cs="Helvetica Neue"/>
          <w:b/>
          <w:color w:val="3F3F3F"/>
          <w:kern w:val="0"/>
          <w:sz w:val="40"/>
          <w:szCs w:val="26"/>
        </w:rPr>
        <w:t>农产品区域公用品牌消费索引电子手册</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lang w:val="en-US" w:eastAsia="zh-CN"/>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lang w:val="en-US" w:eastAsia="zh-CN"/>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default"/>
          <w:color w:val="000000"/>
          <w:sz w:val="52"/>
          <w:szCs w:val="52"/>
          <w:lang w:val="en-US"/>
        </w:rPr>
      </w:pPr>
      <w:r>
        <w:rPr>
          <w:rFonts w:hint="eastAsia" w:ascii="Helvetica Neue" w:hAnsi="Helvetica Neue" w:eastAsia="宋体" w:cs="Helvetica Neue"/>
          <w:b/>
          <w:color w:val="3F3F3F"/>
          <w:kern w:val="0"/>
          <w:sz w:val="52"/>
          <w:szCs w:val="52"/>
          <w:lang w:val="en-US" w:eastAsia="zh-CN"/>
        </w:rPr>
        <w:t>江苏·专辑</w:t>
      </w:r>
    </w:p>
    <w:p>
      <w:pPr>
        <w:pStyle w:val="4"/>
        <w:adjustRightInd w:val="0"/>
        <w:snapToGrid w:val="0"/>
        <w:spacing w:beforeAutospacing="0" w:afterAutospacing="0" w:line="360" w:lineRule="auto"/>
        <w:ind w:firstLine="0" w:firstLineChars="0"/>
        <w:jc w:val="center"/>
        <w:outlineLvl w:val="9"/>
        <w:rPr>
          <w:rFonts w:hint="default"/>
          <w:color w:val="000000"/>
        </w:rPr>
      </w:pPr>
    </w:p>
    <w:p>
      <w:pPr>
        <w:pStyle w:val="4"/>
        <w:adjustRightInd w:val="0"/>
        <w:snapToGrid w:val="0"/>
        <w:spacing w:beforeAutospacing="0" w:afterAutospacing="0" w:line="360" w:lineRule="auto"/>
        <w:ind w:firstLine="0" w:firstLineChars="0"/>
        <w:jc w:val="center"/>
        <w:outlineLvl w:val="9"/>
        <w:rPr>
          <w:rFonts w:hint="default"/>
          <w:color w:val="000000"/>
        </w:rPr>
      </w:pPr>
    </w:p>
    <w:p>
      <w:pPr>
        <w:pStyle w:val="4"/>
        <w:adjustRightInd w:val="0"/>
        <w:snapToGrid w:val="0"/>
        <w:spacing w:beforeAutospacing="0" w:afterAutospacing="0" w:line="360" w:lineRule="auto"/>
        <w:ind w:firstLine="0" w:firstLineChars="0"/>
        <w:jc w:val="both"/>
        <w:outlineLvl w:val="9"/>
        <w:rPr>
          <w:rFonts w:hint="default"/>
          <w:color w:val="000000"/>
        </w:rPr>
      </w:pPr>
    </w:p>
    <w:p>
      <w:pPr>
        <w:rPr>
          <w:rFonts w:hint="default"/>
          <w:color w:val="000000"/>
        </w:rPr>
      </w:pPr>
    </w:p>
    <w:p>
      <w:pPr>
        <w:pStyle w:val="2"/>
        <w:rPr>
          <w:rFonts w:hint="default"/>
        </w:rPr>
      </w:pPr>
    </w:p>
    <w:p>
      <w:pPr>
        <w:pStyle w:val="4"/>
        <w:adjustRightInd w:val="0"/>
        <w:snapToGrid w:val="0"/>
        <w:spacing w:beforeAutospacing="0" w:afterAutospacing="0" w:line="360" w:lineRule="auto"/>
        <w:ind w:firstLine="0" w:firstLineChars="0"/>
        <w:jc w:val="center"/>
        <w:outlineLvl w:val="9"/>
        <w:rPr>
          <w:rFonts w:hint="default"/>
          <w:color w:val="000000"/>
        </w:rPr>
      </w:pPr>
    </w:p>
    <w:p>
      <w:pPr>
        <w:rPr>
          <w:rFonts w:hint="default"/>
        </w:rPr>
      </w:pPr>
    </w:p>
    <w:p>
      <w:pPr>
        <w:widowControl/>
        <w:autoSpaceDE w:val="0"/>
        <w:autoSpaceDN w:val="0"/>
        <w:adjustRightInd w:val="0"/>
        <w:snapToGrid w:val="0"/>
        <w:spacing w:line="360" w:lineRule="auto"/>
        <w:ind w:firstLine="0" w:firstLineChars="0"/>
        <w:jc w:val="center"/>
        <w:rPr>
          <w:rFonts w:hint="eastAsia" w:ascii="Times" w:hAnsi="Times" w:cs="Times"/>
          <w:b/>
          <w:color w:val="3F3F3F"/>
          <w:kern w:val="0"/>
          <w:sz w:val="30"/>
          <w:szCs w:val="30"/>
        </w:rPr>
      </w:pPr>
      <w:r>
        <w:rPr>
          <w:rFonts w:hint="eastAsia" w:ascii="Times" w:hAnsi="Times" w:cs="Times"/>
          <w:b/>
          <w:color w:val="3F3F3F"/>
          <w:kern w:val="0"/>
          <w:sz w:val="30"/>
          <w:szCs w:val="30"/>
          <w:lang w:val="en-US" w:eastAsia="zh-CN"/>
        </w:rPr>
        <w:t>发布</w:t>
      </w:r>
      <w:r>
        <w:rPr>
          <w:rFonts w:hint="eastAsia" w:ascii="Times" w:hAnsi="Times" w:cs="Times"/>
          <w:b/>
          <w:color w:val="3F3F3F"/>
          <w:kern w:val="0"/>
          <w:sz w:val="30"/>
          <w:szCs w:val="30"/>
        </w:rPr>
        <w:t>单位：中国农产品市场协会</w:t>
      </w:r>
    </w:p>
    <w:p>
      <w:pPr>
        <w:rPr>
          <w:rFonts w:hint="default"/>
          <w:lang w:val="en-US" w:eastAsia="zh-CN"/>
        </w:rPr>
      </w:pPr>
    </w:p>
    <w:p>
      <w:pPr>
        <w:widowControl/>
        <w:autoSpaceDE w:val="0"/>
        <w:autoSpaceDN w:val="0"/>
        <w:adjustRightInd w:val="0"/>
        <w:snapToGrid w:val="0"/>
        <w:spacing w:line="360" w:lineRule="auto"/>
        <w:ind w:firstLine="0" w:firstLineChars="0"/>
        <w:jc w:val="center"/>
        <w:rPr>
          <w:rFonts w:ascii="Times" w:hAnsi="Times" w:cs="Times"/>
          <w:b/>
          <w:color w:val="000000"/>
          <w:kern w:val="0"/>
          <w:sz w:val="30"/>
          <w:szCs w:val="30"/>
        </w:rPr>
      </w:pPr>
      <w:r>
        <w:rPr>
          <w:rFonts w:hint="eastAsia" w:ascii="Times" w:hAnsi="Times" w:eastAsia="宋体" w:cs="Times"/>
          <w:b/>
          <w:color w:val="000000"/>
          <w:kern w:val="0"/>
          <w:sz w:val="30"/>
          <w:szCs w:val="30"/>
          <w:lang w:eastAsia="zh-CN"/>
        </w:rPr>
        <w:drawing>
          <wp:inline distT="0" distB="0" distL="114300" distR="114300">
            <wp:extent cx="1446530" cy="1446530"/>
            <wp:effectExtent l="0" t="0" r="1270" b="1270"/>
            <wp:docPr id="35" name="图片 1" descr="农业农村市场与信息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农业农村市场与信息二维码"/>
                    <pic:cNvPicPr>
                      <a:picLocks noChangeAspect="1"/>
                    </pic:cNvPicPr>
                  </pic:nvPicPr>
                  <pic:blipFill>
                    <a:blip r:embed="rId13"/>
                    <a:stretch>
                      <a:fillRect/>
                    </a:stretch>
                  </pic:blipFill>
                  <pic:spPr>
                    <a:xfrm>
                      <a:off x="0" y="0"/>
                      <a:ext cx="1446530" cy="1446530"/>
                    </a:xfrm>
                    <a:prstGeom prst="rect">
                      <a:avLst/>
                    </a:prstGeom>
                    <a:noFill/>
                    <a:ln w="9525">
                      <a:noFill/>
                    </a:ln>
                  </pic:spPr>
                </pic:pic>
              </a:graphicData>
            </a:graphic>
          </wp:inline>
        </w:drawing>
      </w:r>
    </w:p>
    <w:p>
      <w:pPr>
        <w:jc w:val="center"/>
        <w:rPr>
          <w:rFonts w:hint="default" w:ascii="Arial" w:hAnsi="Arial" w:cs="Times New Roman"/>
          <w:b w:val="0"/>
          <w:bCs/>
          <w:color w:val="000000"/>
          <w:kern w:val="2"/>
          <w:sz w:val="21"/>
          <w:szCs w:val="21"/>
          <w:lang w:val="en-US" w:eastAsia="zh-CN"/>
        </w:rPr>
      </w:pPr>
      <w:r>
        <w:rPr>
          <w:rFonts w:hint="eastAsia" w:ascii="Arial" w:hAnsi="Arial" w:cs="Times New Roman"/>
          <w:b w:val="0"/>
          <w:bCs/>
          <w:color w:val="000000"/>
          <w:kern w:val="2"/>
          <w:sz w:val="21"/>
          <w:szCs w:val="21"/>
          <w:lang w:val="en-US" w:eastAsia="zh-CN"/>
        </w:rPr>
        <w:t>关注【</w:t>
      </w:r>
      <w:r>
        <w:rPr>
          <w:rFonts w:hint="default" w:ascii="Arial" w:hAnsi="Arial" w:cs="Times New Roman"/>
          <w:b w:val="0"/>
          <w:bCs/>
          <w:color w:val="000000"/>
          <w:kern w:val="2"/>
          <w:sz w:val="21"/>
          <w:szCs w:val="21"/>
        </w:rPr>
        <w:t>中国农业农村市场信息</w:t>
      </w:r>
      <w:r>
        <w:rPr>
          <w:rFonts w:hint="eastAsia" w:ascii="Arial" w:hAnsi="Arial" w:cs="Times New Roman"/>
          <w:b w:val="0"/>
          <w:bCs/>
          <w:color w:val="000000"/>
          <w:kern w:val="2"/>
          <w:sz w:val="21"/>
          <w:szCs w:val="21"/>
          <w:lang w:val="en-US" w:eastAsia="zh-CN"/>
        </w:rPr>
        <w:t>】微信</w:t>
      </w:r>
      <w:r>
        <w:rPr>
          <w:rFonts w:hint="default" w:ascii="Arial" w:hAnsi="Arial" w:cs="Times New Roman"/>
          <w:b w:val="0"/>
          <w:bCs/>
          <w:color w:val="000000"/>
          <w:kern w:val="2"/>
          <w:sz w:val="21"/>
          <w:szCs w:val="21"/>
        </w:rPr>
        <w:t>公众</w:t>
      </w:r>
      <w:r>
        <w:rPr>
          <w:rFonts w:hint="eastAsia" w:ascii="Arial" w:hAnsi="Arial" w:cs="Times New Roman"/>
          <w:b w:val="0"/>
          <w:bCs/>
          <w:color w:val="000000"/>
          <w:kern w:val="2"/>
          <w:sz w:val="21"/>
          <w:szCs w:val="21"/>
          <w:lang w:val="en-US" w:eastAsia="zh-CN"/>
        </w:rPr>
        <w:t>平台</w:t>
      </w:r>
      <w:r>
        <w:rPr>
          <w:rFonts w:hint="default" w:ascii="Arial" w:hAnsi="Arial" w:cs="Times New Roman"/>
          <w:b w:val="0"/>
          <w:bCs/>
          <w:color w:val="000000"/>
          <w:kern w:val="2"/>
          <w:sz w:val="21"/>
          <w:szCs w:val="21"/>
        </w:rPr>
        <w:t>，</w:t>
      </w:r>
      <w:r>
        <w:rPr>
          <w:rFonts w:hint="eastAsia" w:ascii="Arial" w:hAnsi="Arial" w:cs="Times New Roman"/>
          <w:b w:val="0"/>
          <w:bCs/>
          <w:color w:val="000000"/>
          <w:kern w:val="2"/>
          <w:sz w:val="21"/>
          <w:szCs w:val="21"/>
          <w:lang w:val="en-US" w:eastAsia="zh-CN"/>
        </w:rPr>
        <w:t>查看更多消费索引信息</w:t>
      </w:r>
    </w:p>
    <w:p>
      <w:pPr>
        <w:jc w:val="center"/>
        <w:rPr>
          <w:rFonts w:hint="eastAsia" w:ascii="仿宋" w:hAnsi="仿宋" w:eastAsia="仿宋" w:cs="仿宋"/>
          <w:sz w:val="30"/>
          <w:szCs w:val="30"/>
          <w:lang w:val="en-US" w:eastAsia="zh-CN"/>
        </w:rPr>
      </w:pPr>
    </w:p>
    <w:p>
      <w:pPr>
        <w:jc w:val="center"/>
        <w:rPr>
          <w:rFonts w:hint="eastAsia" w:ascii="宋体" w:hAnsi="宋体" w:eastAsia="宋体" w:cs="宋体"/>
          <w:b/>
          <w:bCs/>
          <w:sz w:val="36"/>
          <w:szCs w:val="36"/>
          <w:lang w:val="en-US" w:eastAsia="zh-CN"/>
        </w:rPr>
      </w:pPr>
    </w:p>
    <w:p>
      <w:pPr>
        <w:jc w:val="center"/>
        <w:rPr>
          <w:rFonts w:hint="default" w:ascii="宋体" w:hAnsi="宋体" w:eastAsia="宋体" w:cs="宋体"/>
          <w:b/>
          <w:bCs/>
          <w:sz w:val="36"/>
          <w:szCs w:val="36"/>
          <w:lang w:val="en-US" w:eastAsia="zh-CN"/>
        </w:rPr>
      </w:pPr>
      <w:r>
        <w:rPr>
          <w:rFonts w:hint="eastAsia" w:ascii="宋体" w:hAnsi="宋体" w:eastAsia="宋体" w:cs="宋体"/>
          <w:b/>
          <w:bCs/>
          <w:sz w:val="36"/>
          <w:szCs w:val="36"/>
        </w:rPr>
        <w:t>中国农业品牌目录</w:t>
      </w:r>
      <w:r>
        <w:rPr>
          <w:rFonts w:hint="eastAsia" w:ascii="宋体" w:hAnsi="宋体" w:eastAsia="宋体" w:cs="宋体"/>
          <w:b/>
          <w:bCs/>
          <w:sz w:val="36"/>
          <w:szCs w:val="36"/>
          <w:lang w:val="en-US" w:eastAsia="zh-CN"/>
        </w:rPr>
        <w:t>江苏省</w:t>
      </w:r>
    </w:p>
    <w:p>
      <w:pPr>
        <w:jc w:val="center"/>
        <w:rPr>
          <w:rFonts w:ascii="宋体" w:hAnsi="宋体" w:eastAsia="宋体" w:cs="宋体"/>
          <w:b/>
          <w:bCs/>
          <w:sz w:val="36"/>
          <w:szCs w:val="36"/>
        </w:rPr>
      </w:pPr>
      <w:r>
        <w:rPr>
          <w:rFonts w:hint="eastAsia" w:ascii="宋体" w:hAnsi="宋体" w:eastAsia="宋体" w:cs="宋体"/>
          <w:b/>
          <w:bCs/>
          <w:sz w:val="36"/>
          <w:szCs w:val="36"/>
        </w:rPr>
        <w:t>农产品区域公用品牌宣传推介</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为让人们买到好吃又优质的农产品，增强消费者对</w:t>
      </w:r>
      <w:r>
        <w:rPr>
          <w:rFonts w:hint="eastAsia" w:ascii="仿宋" w:hAnsi="仿宋" w:eastAsia="仿宋" w:cs="仿宋"/>
          <w:sz w:val="32"/>
          <w:szCs w:val="32"/>
          <w:lang w:eastAsia="zh-CN"/>
        </w:rPr>
        <w:t>江苏省</w:t>
      </w:r>
      <w:r>
        <w:rPr>
          <w:rFonts w:hint="eastAsia" w:ascii="仿宋" w:hAnsi="仿宋" w:eastAsia="仿宋" w:cs="仿宋"/>
          <w:sz w:val="32"/>
          <w:szCs w:val="32"/>
        </w:rPr>
        <w:t>农产品区域公用品牌的认知度和信赖感，促进</w:t>
      </w:r>
      <w:r>
        <w:rPr>
          <w:rFonts w:hint="eastAsia" w:ascii="仿宋" w:hAnsi="仿宋" w:eastAsia="仿宋" w:cs="仿宋"/>
          <w:sz w:val="32"/>
          <w:szCs w:val="32"/>
          <w:lang w:eastAsia="zh-CN"/>
        </w:rPr>
        <w:t>江苏省</w:t>
      </w:r>
      <w:r>
        <w:rPr>
          <w:rFonts w:hint="eastAsia" w:ascii="仿宋" w:hAnsi="仿宋" w:eastAsia="仿宋" w:cs="仿宋"/>
          <w:sz w:val="32"/>
          <w:szCs w:val="32"/>
        </w:rPr>
        <w:t>农产品区域公用品牌的发展和农民增收，中国农产品市场协会发布了《中国农业品牌目录2019农产品区域公用品牌消费索引电子手册</w:t>
      </w:r>
      <w:r>
        <w:rPr>
          <w:rFonts w:hint="eastAsia" w:ascii="仿宋" w:hAnsi="仿宋" w:eastAsia="仿宋" w:cs="仿宋"/>
          <w:sz w:val="32"/>
          <w:szCs w:val="32"/>
          <w:lang w:val="en-US" w:eastAsia="zh-CN"/>
        </w:rPr>
        <w:t>江苏</w:t>
      </w:r>
      <w:r>
        <w:rPr>
          <w:rFonts w:hint="eastAsia" w:ascii="仿宋" w:hAnsi="仿宋" w:eastAsia="仿宋" w:cs="仿宋"/>
          <w:sz w:val="32"/>
          <w:szCs w:val="32"/>
        </w:rPr>
        <w:t>专辑》，推介</w:t>
      </w:r>
      <w:r>
        <w:rPr>
          <w:rFonts w:hint="eastAsia" w:ascii="仿宋" w:hAnsi="仿宋" w:eastAsia="仿宋" w:cs="仿宋"/>
          <w:sz w:val="32"/>
          <w:szCs w:val="32"/>
          <w:lang w:eastAsia="zh-CN"/>
        </w:rPr>
        <w:t>江苏省</w:t>
      </w:r>
      <w:r>
        <w:rPr>
          <w:rFonts w:hint="eastAsia" w:ascii="仿宋" w:hAnsi="仿宋" w:eastAsia="仿宋" w:cs="仿宋"/>
          <w:sz w:val="32"/>
          <w:szCs w:val="32"/>
        </w:rPr>
        <w:t>农产品区域公用品牌，聚焦</w:t>
      </w:r>
      <w:r>
        <w:rPr>
          <w:rFonts w:hint="eastAsia" w:ascii="仿宋" w:hAnsi="仿宋" w:eastAsia="仿宋" w:cs="仿宋"/>
          <w:sz w:val="32"/>
          <w:szCs w:val="32"/>
          <w:lang w:val="en-US" w:eastAsia="zh-CN"/>
        </w:rPr>
        <w:t>以射阳大米为代表的粮食类产品，以丁庄葡萄为代表的果品，以靖江香沙芋为代表的蔬菜类产品，以海门山羊、如东狼山鸡为代表的畜禽类产品，以长荡湖大闸蟹、盱眙龙虾为代表的水产品，以宜兴红茶为代表的茶叶类产品，</w:t>
      </w:r>
      <w:r>
        <w:rPr>
          <w:rFonts w:hint="eastAsia" w:ascii="仿宋" w:hAnsi="仿宋" w:eastAsia="仿宋" w:cs="仿宋"/>
          <w:sz w:val="32"/>
          <w:szCs w:val="32"/>
        </w:rPr>
        <w:t>引导社会消费，增强消费者对</w:t>
      </w:r>
      <w:r>
        <w:rPr>
          <w:rFonts w:hint="eastAsia" w:ascii="仿宋" w:hAnsi="仿宋" w:eastAsia="仿宋" w:cs="仿宋"/>
          <w:sz w:val="32"/>
          <w:szCs w:val="32"/>
          <w:lang w:eastAsia="zh-CN"/>
        </w:rPr>
        <w:t>江苏省</w:t>
      </w:r>
      <w:r>
        <w:rPr>
          <w:rFonts w:hint="eastAsia" w:ascii="仿宋" w:hAnsi="仿宋" w:eastAsia="仿宋" w:cs="仿宋"/>
          <w:sz w:val="32"/>
          <w:szCs w:val="32"/>
        </w:rPr>
        <w:t>农产品区域公用品牌的认知度和信赖感，促进</w:t>
      </w:r>
      <w:r>
        <w:rPr>
          <w:rFonts w:hint="eastAsia" w:ascii="仿宋" w:hAnsi="仿宋" w:eastAsia="仿宋" w:cs="仿宋"/>
          <w:sz w:val="32"/>
          <w:szCs w:val="32"/>
          <w:lang w:eastAsia="zh-CN"/>
        </w:rPr>
        <w:t>江苏省</w:t>
      </w:r>
      <w:r>
        <w:rPr>
          <w:rFonts w:hint="eastAsia" w:ascii="仿宋" w:hAnsi="仿宋" w:eastAsia="仿宋" w:cs="仿宋"/>
          <w:sz w:val="32"/>
          <w:szCs w:val="32"/>
        </w:rPr>
        <w:t>农产品区域公用品牌的发展和农民增收。</w:t>
      </w:r>
    </w:p>
    <w:p>
      <w:pPr>
        <w:ind w:firstLine="600" w:firstLineChars="200"/>
        <w:rPr>
          <w:rFonts w:hint="eastAsia" w:ascii="仿宋" w:hAnsi="仿宋" w:eastAsia="仿宋" w:cs="仿宋"/>
          <w:sz w:val="30"/>
          <w:szCs w:val="30"/>
          <w:lang w:val="en-US" w:eastAsia="zh-CN"/>
        </w:rPr>
      </w:pPr>
    </w:p>
    <w:p>
      <w:pPr>
        <w:pStyle w:val="2"/>
        <w:jc w:val="both"/>
        <w:rPr>
          <w:rFonts w:hint="eastAsia" w:ascii="仿宋" w:hAnsi="仿宋" w:eastAsia="仿宋" w:cs="仿宋"/>
          <w:sz w:val="30"/>
          <w:szCs w:val="30"/>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中国农产品市场协会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2020年12月</w:t>
      </w:r>
    </w:p>
    <w:p>
      <w:pPr>
        <w:rPr>
          <w:rFonts w:hint="eastAsia" w:ascii="仿宋" w:hAnsi="仿宋" w:eastAsia="仿宋" w:cs="仿宋"/>
          <w:sz w:val="30"/>
          <w:szCs w:val="30"/>
          <w:lang w:val="en-US" w:eastAsia="zh-CN"/>
        </w:rPr>
      </w:pPr>
    </w:p>
    <w:p>
      <w:pPr>
        <w:pStyle w:val="2"/>
        <w:rPr>
          <w:rFonts w:hint="eastAsia"/>
          <w:lang w:val="en-US" w:eastAsia="zh-CN"/>
        </w:rPr>
      </w:pPr>
    </w:p>
    <w:p>
      <w:pPr>
        <w:rPr>
          <w:rFonts w:hint="eastAsia"/>
          <w:lang w:val="en-US" w:eastAsia="zh-CN"/>
        </w:rPr>
      </w:pPr>
    </w:p>
    <w:sdt>
      <w:sdtPr>
        <w:rPr>
          <w:rFonts w:hint="eastAsia" w:ascii="仿宋" w:hAnsi="仿宋" w:eastAsia="仿宋" w:cs="仿宋"/>
          <w:kern w:val="2"/>
          <w:sz w:val="36"/>
          <w:szCs w:val="36"/>
          <w:lang w:val="en-US" w:eastAsia="zh-CN" w:bidi="ar-SA"/>
        </w:rPr>
        <w:id w:val="147475682"/>
        <w15:color w:val="DBDBDB"/>
        <w:docPartObj>
          <w:docPartGallery w:val="Table of Contents"/>
          <w:docPartUnique/>
        </w:docPartObj>
      </w:sdtPr>
      <w:sdtEndPr>
        <w:rPr>
          <w:rFonts w:hint="eastAsia" w:ascii="仿宋" w:hAnsi="仿宋" w:eastAsia="仿宋" w:cs="仿宋"/>
          <w:b w:val="0"/>
          <w:bCs w:val="0"/>
          <w:kern w:val="2"/>
          <w:sz w:val="32"/>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kern w:val="2"/>
              <w:sz w:val="36"/>
              <w:szCs w:val="36"/>
              <w:lang w:val="en-US" w:eastAsia="zh-CN" w:bidi="ar-SA"/>
            </w:rPr>
          </w:pPr>
          <w:bookmarkStart w:id="33" w:name="_GoBack"/>
          <w:bookmarkEnd w:id="33"/>
        </w:p>
        <w:p>
          <w:pPr>
            <w:spacing w:before="0" w:beforeLines="0" w:after="0" w:afterLines="0" w:line="240" w:lineRule="auto"/>
            <w:ind w:left="0" w:leftChars="0" w:right="0" w:rightChars="0" w:firstLine="0" w:firstLineChars="0"/>
            <w:jc w:val="both"/>
            <w:rPr>
              <w:rFonts w:hint="eastAsia" w:ascii="黑体" w:hAnsi="黑体" w:eastAsia="黑体" w:cs="黑体"/>
              <w:sz w:val="36"/>
              <w:szCs w:val="36"/>
            </w:rPr>
          </w:pPr>
        </w:p>
        <w:p>
          <w:pPr>
            <w:spacing w:before="0" w:beforeLines="0" w:after="0" w:afterLines="0" w:line="240" w:lineRule="auto"/>
            <w:ind w:left="0" w:leftChars="0" w:right="0" w:rightChars="0" w:firstLine="0" w:firstLineChars="0"/>
            <w:jc w:val="center"/>
            <w:rPr>
              <w:rFonts w:hint="eastAsia" w:ascii="宋体" w:hAnsi="宋体" w:eastAsia="宋体" w:cs="宋体"/>
              <w:b/>
              <w:bCs/>
              <w:sz w:val="44"/>
              <w:szCs w:val="44"/>
            </w:rPr>
          </w:pPr>
          <w:r>
            <w:rPr>
              <w:rFonts w:hint="eastAsia" w:ascii="宋体" w:hAnsi="宋体" w:eastAsia="宋体" w:cs="宋体"/>
              <w:b/>
              <w:bCs/>
              <w:sz w:val="44"/>
              <w:szCs w:val="44"/>
            </w:rPr>
            <w:t>目</w:t>
          </w:r>
          <w:r>
            <w:rPr>
              <w:rFonts w:hint="eastAsia" w:ascii="宋体" w:hAnsi="宋体" w:eastAsia="宋体" w:cs="宋体"/>
              <w:b/>
              <w:bCs/>
              <w:sz w:val="44"/>
              <w:szCs w:val="44"/>
              <w:lang w:val="en-US" w:eastAsia="zh-CN"/>
            </w:rPr>
            <w:t xml:space="preserve">   </w:t>
          </w:r>
          <w:r>
            <w:rPr>
              <w:rFonts w:hint="eastAsia" w:ascii="宋体" w:hAnsi="宋体" w:eastAsia="宋体" w:cs="宋体"/>
              <w:b/>
              <w:bCs/>
              <w:sz w:val="44"/>
              <w:szCs w:val="44"/>
            </w:rPr>
            <w:t>录</w:t>
          </w:r>
        </w:p>
        <w:p>
          <w:pPr>
            <w:pStyle w:val="2"/>
            <w:rPr>
              <w:rFonts w:hint="eastAsia" w:ascii="黑体" w:hAnsi="黑体" w:eastAsia="黑体" w:cs="黑体"/>
              <w:sz w:val="36"/>
              <w:szCs w:val="36"/>
            </w:rPr>
          </w:pPr>
        </w:p>
        <w:p>
          <w:pPr>
            <w:rPr>
              <w:rFonts w:hint="eastAsia"/>
            </w:rPr>
          </w:pPr>
        </w:p>
        <w:p>
          <w:pPr>
            <w:pStyle w:val="9"/>
            <w:tabs>
              <w:tab w:val="right" w:leader="dot" w:pos="8306"/>
            </w:tabs>
            <w:rPr>
              <w:rFonts w:hint="eastAsia" w:ascii="仿宋" w:hAnsi="仿宋" w:eastAsia="仿宋" w:cs="仿宋"/>
              <w:b w:val="0"/>
              <w:bCs w:val="0"/>
              <w:sz w:val="36"/>
              <w:szCs w:val="36"/>
            </w:rPr>
          </w:pPr>
          <w:r>
            <w:rPr>
              <w:rFonts w:hint="eastAsia" w:ascii="仿宋" w:hAnsi="仿宋" w:eastAsia="仿宋" w:cs="仿宋"/>
              <w:b w:val="0"/>
              <w:bCs w:val="0"/>
              <w:sz w:val="32"/>
              <w:szCs w:val="32"/>
              <w:lang w:val="en-US" w:eastAsia="zh-CN"/>
            </w:rPr>
            <w:fldChar w:fldCharType="begin"/>
          </w:r>
          <w:r>
            <w:rPr>
              <w:rFonts w:hint="eastAsia" w:ascii="仿宋" w:hAnsi="仿宋" w:eastAsia="仿宋" w:cs="仿宋"/>
              <w:b w:val="0"/>
              <w:bCs w:val="0"/>
              <w:sz w:val="32"/>
              <w:szCs w:val="32"/>
              <w:lang w:val="en-US" w:eastAsia="zh-CN"/>
            </w:rPr>
            <w:instrText xml:space="preserve">TOC \o "1-2" \h \u </w:instrText>
          </w:r>
          <w:r>
            <w:rPr>
              <w:rFonts w:hint="eastAsia" w:ascii="仿宋" w:hAnsi="仿宋" w:eastAsia="仿宋" w:cs="仿宋"/>
              <w:b w:val="0"/>
              <w:bCs w:val="0"/>
              <w:sz w:val="32"/>
              <w:szCs w:val="32"/>
              <w:lang w:val="en-US" w:eastAsia="zh-CN"/>
            </w:rPr>
            <w:fldChar w:fldCharType="separate"/>
          </w:r>
          <w:r>
            <w:rPr>
              <w:rFonts w:hint="eastAsia" w:ascii="仿宋" w:hAnsi="仿宋" w:eastAsia="仿宋" w:cs="仿宋"/>
              <w:b w:val="0"/>
              <w:bCs w:val="0"/>
              <w:sz w:val="36"/>
              <w:szCs w:val="36"/>
              <w:lang w:val="en-US" w:eastAsia="zh-CN"/>
            </w:rPr>
            <w:fldChar w:fldCharType="begin"/>
          </w:r>
          <w:r>
            <w:rPr>
              <w:rFonts w:hint="eastAsia" w:ascii="仿宋" w:hAnsi="仿宋" w:eastAsia="仿宋" w:cs="仿宋"/>
              <w:b w:val="0"/>
              <w:bCs w:val="0"/>
              <w:sz w:val="36"/>
              <w:szCs w:val="36"/>
              <w:lang w:val="en-US" w:eastAsia="zh-CN"/>
            </w:rPr>
            <w:instrText xml:space="preserve"> HYPERLINK \l _Toc21302 </w:instrText>
          </w:r>
          <w:r>
            <w:rPr>
              <w:rFonts w:hint="eastAsia" w:ascii="仿宋" w:hAnsi="仿宋" w:eastAsia="仿宋" w:cs="仿宋"/>
              <w:b w:val="0"/>
              <w:bCs w:val="0"/>
              <w:sz w:val="36"/>
              <w:szCs w:val="36"/>
              <w:lang w:val="en-US" w:eastAsia="zh-CN"/>
            </w:rPr>
            <w:fldChar w:fldCharType="separate"/>
          </w:r>
          <w:r>
            <w:rPr>
              <w:rFonts w:hint="eastAsia" w:ascii="仿宋" w:hAnsi="仿宋" w:eastAsia="仿宋" w:cs="仿宋"/>
              <w:b w:val="0"/>
              <w:bCs w:val="0"/>
              <w:sz w:val="36"/>
              <w:szCs w:val="36"/>
              <w:lang w:val="en-US" w:eastAsia="zh-CN"/>
            </w:rPr>
            <w:t>射阳大米</w:t>
          </w:r>
          <w:r>
            <w:rPr>
              <w:rFonts w:hint="eastAsia" w:ascii="仿宋" w:hAnsi="仿宋" w:eastAsia="仿宋" w:cs="仿宋"/>
              <w:b w:val="0"/>
              <w:bCs w:val="0"/>
              <w:sz w:val="36"/>
              <w:szCs w:val="36"/>
            </w:rPr>
            <w:tab/>
          </w:r>
          <w:r>
            <w:rPr>
              <w:rFonts w:hint="eastAsia" w:ascii="仿宋" w:hAnsi="仿宋" w:eastAsia="仿宋" w:cs="仿宋"/>
              <w:b w:val="0"/>
              <w:bCs w:val="0"/>
              <w:sz w:val="36"/>
              <w:szCs w:val="36"/>
            </w:rPr>
            <w:fldChar w:fldCharType="begin"/>
          </w:r>
          <w:r>
            <w:rPr>
              <w:rFonts w:hint="eastAsia" w:ascii="仿宋" w:hAnsi="仿宋" w:eastAsia="仿宋" w:cs="仿宋"/>
              <w:b w:val="0"/>
              <w:bCs w:val="0"/>
              <w:sz w:val="36"/>
              <w:szCs w:val="36"/>
            </w:rPr>
            <w:instrText xml:space="preserve"> PAGEREF _Toc21302 </w:instrText>
          </w:r>
          <w:r>
            <w:rPr>
              <w:rFonts w:hint="eastAsia" w:ascii="仿宋" w:hAnsi="仿宋" w:eastAsia="仿宋" w:cs="仿宋"/>
              <w:b w:val="0"/>
              <w:bCs w:val="0"/>
              <w:sz w:val="36"/>
              <w:szCs w:val="36"/>
            </w:rPr>
            <w:fldChar w:fldCharType="separate"/>
          </w:r>
          <w:r>
            <w:rPr>
              <w:rFonts w:hint="eastAsia" w:ascii="仿宋" w:hAnsi="仿宋" w:eastAsia="仿宋" w:cs="仿宋"/>
              <w:b w:val="0"/>
              <w:bCs w:val="0"/>
              <w:sz w:val="36"/>
              <w:szCs w:val="36"/>
            </w:rPr>
            <w:t>4</w:t>
          </w:r>
          <w:r>
            <w:rPr>
              <w:rFonts w:hint="eastAsia" w:ascii="仿宋" w:hAnsi="仿宋" w:eastAsia="仿宋" w:cs="仿宋"/>
              <w:b w:val="0"/>
              <w:bCs w:val="0"/>
              <w:sz w:val="36"/>
              <w:szCs w:val="36"/>
            </w:rPr>
            <w:fldChar w:fldCharType="end"/>
          </w:r>
          <w:r>
            <w:rPr>
              <w:rFonts w:hint="eastAsia" w:ascii="仿宋" w:hAnsi="仿宋" w:eastAsia="仿宋" w:cs="仿宋"/>
              <w:b w:val="0"/>
              <w:bCs w:val="0"/>
              <w:sz w:val="36"/>
              <w:szCs w:val="36"/>
              <w:lang w:val="en-US" w:eastAsia="zh-CN"/>
            </w:rPr>
            <w:fldChar w:fldCharType="end"/>
          </w:r>
        </w:p>
        <w:p>
          <w:pPr>
            <w:pStyle w:val="9"/>
            <w:tabs>
              <w:tab w:val="right" w:leader="dot" w:pos="8306"/>
            </w:tabs>
            <w:rPr>
              <w:rFonts w:hint="eastAsia" w:ascii="仿宋" w:hAnsi="仿宋" w:eastAsia="仿宋" w:cs="仿宋"/>
              <w:b w:val="0"/>
              <w:bCs w:val="0"/>
              <w:sz w:val="36"/>
              <w:szCs w:val="36"/>
            </w:rPr>
          </w:pPr>
          <w:r>
            <w:rPr>
              <w:rFonts w:hint="eastAsia" w:ascii="仿宋" w:hAnsi="仿宋" w:eastAsia="仿宋" w:cs="仿宋"/>
              <w:b w:val="0"/>
              <w:bCs w:val="0"/>
              <w:sz w:val="36"/>
              <w:szCs w:val="36"/>
              <w:lang w:val="en-US" w:eastAsia="zh-CN"/>
            </w:rPr>
            <w:fldChar w:fldCharType="begin"/>
          </w:r>
          <w:r>
            <w:rPr>
              <w:rFonts w:hint="eastAsia" w:ascii="仿宋" w:hAnsi="仿宋" w:eastAsia="仿宋" w:cs="仿宋"/>
              <w:b w:val="0"/>
              <w:bCs w:val="0"/>
              <w:sz w:val="36"/>
              <w:szCs w:val="36"/>
              <w:lang w:val="en-US" w:eastAsia="zh-CN"/>
            </w:rPr>
            <w:instrText xml:space="preserve"> HYPERLINK \l _Toc10633 </w:instrText>
          </w:r>
          <w:r>
            <w:rPr>
              <w:rFonts w:hint="eastAsia" w:ascii="仿宋" w:hAnsi="仿宋" w:eastAsia="仿宋" w:cs="仿宋"/>
              <w:b w:val="0"/>
              <w:bCs w:val="0"/>
              <w:sz w:val="36"/>
              <w:szCs w:val="36"/>
              <w:lang w:val="en-US" w:eastAsia="zh-CN"/>
            </w:rPr>
            <w:fldChar w:fldCharType="separate"/>
          </w:r>
          <w:r>
            <w:rPr>
              <w:rFonts w:hint="eastAsia" w:ascii="仿宋" w:hAnsi="仿宋" w:eastAsia="仿宋" w:cs="仿宋"/>
              <w:b w:val="0"/>
              <w:bCs w:val="0"/>
              <w:sz w:val="36"/>
              <w:szCs w:val="36"/>
              <w:lang w:val="en-US" w:eastAsia="zh-CN"/>
            </w:rPr>
            <w:t>丁庄葡萄</w:t>
          </w:r>
          <w:r>
            <w:rPr>
              <w:rFonts w:hint="eastAsia" w:ascii="仿宋" w:hAnsi="仿宋" w:eastAsia="仿宋" w:cs="仿宋"/>
              <w:b w:val="0"/>
              <w:bCs w:val="0"/>
              <w:sz w:val="36"/>
              <w:szCs w:val="36"/>
            </w:rPr>
            <w:tab/>
          </w:r>
          <w:r>
            <w:rPr>
              <w:rFonts w:hint="eastAsia" w:ascii="仿宋" w:hAnsi="仿宋" w:eastAsia="仿宋" w:cs="仿宋"/>
              <w:b w:val="0"/>
              <w:bCs w:val="0"/>
              <w:sz w:val="36"/>
              <w:szCs w:val="36"/>
            </w:rPr>
            <w:fldChar w:fldCharType="begin"/>
          </w:r>
          <w:r>
            <w:rPr>
              <w:rFonts w:hint="eastAsia" w:ascii="仿宋" w:hAnsi="仿宋" w:eastAsia="仿宋" w:cs="仿宋"/>
              <w:b w:val="0"/>
              <w:bCs w:val="0"/>
              <w:sz w:val="36"/>
              <w:szCs w:val="36"/>
            </w:rPr>
            <w:instrText xml:space="preserve"> PAGEREF _Toc10633 </w:instrText>
          </w:r>
          <w:r>
            <w:rPr>
              <w:rFonts w:hint="eastAsia" w:ascii="仿宋" w:hAnsi="仿宋" w:eastAsia="仿宋" w:cs="仿宋"/>
              <w:b w:val="0"/>
              <w:bCs w:val="0"/>
              <w:sz w:val="36"/>
              <w:szCs w:val="36"/>
            </w:rPr>
            <w:fldChar w:fldCharType="separate"/>
          </w:r>
          <w:r>
            <w:rPr>
              <w:rFonts w:hint="eastAsia" w:ascii="仿宋" w:hAnsi="仿宋" w:eastAsia="仿宋" w:cs="仿宋"/>
              <w:b w:val="0"/>
              <w:bCs w:val="0"/>
              <w:sz w:val="36"/>
              <w:szCs w:val="36"/>
            </w:rPr>
            <w:t>7</w:t>
          </w:r>
          <w:r>
            <w:rPr>
              <w:rFonts w:hint="eastAsia" w:ascii="仿宋" w:hAnsi="仿宋" w:eastAsia="仿宋" w:cs="仿宋"/>
              <w:b w:val="0"/>
              <w:bCs w:val="0"/>
              <w:sz w:val="36"/>
              <w:szCs w:val="36"/>
            </w:rPr>
            <w:fldChar w:fldCharType="end"/>
          </w:r>
          <w:r>
            <w:rPr>
              <w:rFonts w:hint="eastAsia" w:ascii="仿宋" w:hAnsi="仿宋" w:eastAsia="仿宋" w:cs="仿宋"/>
              <w:b w:val="0"/>
              <w:bCs w:val="0"/>
              <w:sz w:val="36"/>
              <w:szCs w:val="36"/>
              <w:lang w:val="en-US" w:eastAsia="zh-CN"/>
            </w:rPr>
            <w:fldChar w:fldCharType="end"/>
          </w:r>
        </w:p>
        <w:p>
          <w:pPr>
            <w:pStyle w:val="9"/>
            <w:tabs>
              <w:tab w:val="right" w:leader="dot" w:pos="8306"/>
            </w:tabs>
            <w:rPr>
              <w:rFonts w:hint="eastAsia" w:ascii="仿宋" w:hAnsi="仿宋" w:eastAsia="仿宋" w:cs="仿宋"/>
              <w:b w:val="0"/>
              <w:bCs w:val="0"/>
              <w:sz w:val="36"/>
              <w:szCs w:val="36"/>
            </w:rPr>
          </w:pPr>
          <w:r>
            <w:rPr>
              <w:rFonts w:hint="eastAsia" w:ascii="仿宋" w:hAnsi="仿宋" w:eastAsia="仿宋" w:cs="仿宋"/>
              <w:b w:val="0"/>
              <w:bCs w:val="0"/>
              <w:sz w:val="36"/>
              <w:szCs w:val="36"/>
              <w:lang w:val="en-US" w:eastAsia="zh-CN"/>
            </w:rPr>
            <w:fldChar w:fldCharType="begin"/>
          </w:r>
          <w:r>
            <w:rPr>
              <w:rFonts w:hint="eastAsia" w:ascii="仿宋" w:hAnsi="仿宋" w:eastAsia="仿宋" w:cs="仿宋"/>
              <w:b w:val="0"/>
              <w:bCs w:val="0"/>
              <w:sz w:val="36"/>
              <w:szCs w:val="36"/>
              <w:lang w:val="en-US" w:eastAsia="zh-CN"/>
            </w:rPr>
            <w:instrText xml:space="preserve"> HYPERLINK \l _Toc639 </w:instrText>
          </w:r>
          <w:r>
            <w:rPr>
              <w:rFonts w:hint="eastAsia" w:ascii="仿宋" w:hAnsi="仿宋" w:eastAsia="仿宋" w:cs="仿宋"/>
              <w:b w:val="0"/>
              <w:bCs w:val="0"/>
              <w:sz w:val="36"/>
              <w:szCs w:val="36"/>
              <w:lang w:val="en-US" w:eastAsia="zh-CN"/>
            </w:rPr>
            <w:fldChar w:fldCharType="separate"/>
          </w:r>
          <w:r>
            <w:rPr>
              <w:rFonts w:hint="eastAsia" w:ascii="仿宋" w:hAnsi="仿宋" w:eastAsia="仿宋" w:cs="仿宋"/>
              <w:b w:val="0"/>
              <w:bCs w:val="0"/>
              <w:sz w:val="36"/>
              <w:szCs w:val="36"/>
              <w:lang w:val="en-US" w:eastAsia="zh-CN"/>
            </w:rPr>
            <w:t>靖江香沙芋</w:t>
          </w:r>
          <w:r>
            <w:rPr>
              <w:rFonts w:hint="eastAsia" w:ascii="仿宋" w:hAnsi="仿宋" w:eastAsia="仿宋" w:cs="仿宋"/>
              <w:b w:val="0"/>
              <w:bCs w:val="0"/>
              <w:sz w:val="36"/>
              <w:szCs w:val="36"/>
            </w:rPr>
            <w:tab/>
          </w:r>
          <w:r>
            <w:rPr>
              <w:rFonts w:hint="eastAsia" w:ascii="仿宋" w:hAnsi="仿宋" w:eastAsia="仿宋" w:cs="仿宋"/>
              <w:b w:val="0"/>
              <w:bCs w:val="0"/>
              <w:sz w:val="36"/>
              <w:szCs w:val="36"/>
            </w:rPr>
            <w:fldChar w:fldCharType="begin"/>
          </w:r>
          <w:r>
            <w:rPr>
              <w:rFonts w:hint="eastAsia" w:ascii="仿宋" w:hAnsi="仿宋" w:eastAsia="仿宋" w:cs="仿宋"/>
              <w:b w:val="0"/>
              <w:bCs w:val="0"/>
              <w:sz w:val="36"/>
              <w:szCs w:val="36"/>
            </w:rPr>
            <w:instrText xml:space="preserve"> PAGEREF _Toc639 </w:instrText>
          </w:r>
          <w:r>
            <w:rPr>
              <w:rFonts w:hint="eastAsia" w:ascii="仿宋" w:hAnsi="仿宋" w:eastAsia="仿宋" w:cs="仿宋"/>
              <w:b w:val="0"/>
              <w:bCs w:val="0"/>
              <w:sz w:val="36"/>
              <w:szCs w:val="36"/>
            </w:rPr>
            <w:fldChar w:fldCharType="separate"/>
          </w:r>
          <w:r>
            <w:rPr>
              <w:rFonts w:hint="eastAsia" w:ascii="仿宋" w:hAnsi="仿宋" w:eastAsia="仿宋" w:cs="仿宋"/>
              <w:b w:val="0"/>
              <w:bCs w:val="0"/>
              <w:sz w:val="36"/>
              <w:szCs w:val="36"/>
            </w:rPr>
            <w:t>10</w:t>
          </w:r>
          <w:r>
            <w:rPr>
              <w:rFonts w:hint="eastAsia" w:ascii="仿宋" w:hAnsi="仿宋" w:eastAsia="仿宋" w:cs="仿宋"/>
              <w:b w:val="0"/>
              <w:bCs w:val="0"/>
              <w:sz w:val="36"/>
              <w:szCs w:val="36"/>
            </w:rPr>
            <w:fldChar w:fldCharType="end"/>
          </w:r>
          <w:r>
            <w:rPr>
              <w:rFonts w:hint="eastAsia" w:ascii="仿宋" w:hAnsi="仿宋" w:eastAsia="仿宋" w:cs="仿宋"/>
              <w:b w:val="0"/>
              <w:bCs w:val="0"/>
              <w:sz w:val="36"/>
              <w:szCs w:val="36"/>
              <w:lang w:val="en-US" w:eastAsia="zh-CN"/>
            </w:rPr>
            <w:fldChar w:fldCharType="end"/>
          </w:r>
        </w:p>
        <w:p>
          <w:pPr>
            <w:pStyle w:val="9"/>
            <w:tabs>
              <w:tab w:val="right" w:leader="dot" w:pos="8306"/>
            </w:tabs>
            <w:rPr>
              <w:rFonts w:hint="eastAsia" w:ascii="仿宋" w:hAnsi="仿宋" w:eastAsia="仿宋" w:cs="仿宋"/>
              <w:b w:val="0"/>
              <w:bCs w:val="0"/>
              <w:sz w:val="36"/>
              <w:szCs w:val="36"/>
            </w:rPr>
          </w:pPr>
          <w:r>
            <w:rPr>
              <w:rFonts w:hint="eastAsia" w:ascii="仿宋" w:hAnsi="仿宋" w:eastAsia="仿宋" w:cs="仿宋"/>
              <w:b w:val="0"/>
              <w:bCs w:val="0"/>
              <w:sz w:val="36"/>
              <w:szCs w:val="36"/>
              <w:lang w:val="en-US" w:eastAsia="zh-CN"/>
            </w:rPr>
            <w:fldChar w:fldCharType="begin"/>
          </w:r>
          <w:r>
            <w:rPr>
              <w:rFonts w:hint="eastAsia" w:ascii="仿宋" w:hAnsi="仿宋" w:eastAsia="仿宋" w:cs="仿宋"/>
              <w:b w:val="0"/>
              <w:bCs w:val="0"/>
              <w:sz w:val="36"/>
              <w:szCs w:val="36"/>
              <w:lang w:val="en-US" w:eastAsia="zh-CN"/>
            </w:rPr>
            <w:instrText xml:space="preserve"> HYPERLINK \l _Toc26556 </w:instrText>
          </w:r>
          <w:r>
            <w:rPr>
              <w:rFonts w:hint="eastAsia" w:ascii="仿宋" w:hAnsi="仿宋" w:eastAsia="仿宋" w:cs="仿宋"/>
              <w:b w:val="0"/>
              <w:bCs w:val="0"/>
              <w:sz w:val="36"/>
              <w:szCs w:val="36"/>
              <w:lang w:val="en-US" w:eastAsia="zh-CN"/>
            </w:rPr>
            <w:fldChar w:fldCharType="separate"/>
          </w:r>
          <w:r>
            <w:rPr>
              <w:rFonts w:hint="eastAsia" w:ascii="仿宋" w:hAnsi="仿宋" w:eastAsia="仿宋" w:cs="仿宋"/>
              <w:b w:val="0"/>
              <w:bCs w:val="0"/>
              <w:sz w:val="36"/>
              <w:szCs w:val="36"/>
            </w:rPr>
            <w:t>海门山羊</w:t>
          </w:r>
          <w:r>
            <w:rPr>
              <w:rFonts w:hint="eastAsia" w:ascii="仿宋" w:hAnsi="仿宋" w:eastAsia="仿宋" w:cs="仿宋"/>
              <w:b w:val="0"/>
              <w:bCs w:val="0"/>
              <w:sz w:val="36"/>
              <w:szCs w:val="36"/>
            </w:rPr>
            <w:tab/>
          </w:r>
          <w:r>
            <w:rPr>
              <w:rFonts w:hint="eastAsia" w:ascii="仿宋" w:hAnsi="仿宋" w:eastAsia="仿宋" w:cs="仿宋"/>
              <w:b w:val="0"/>
              <w:bCs w:val="0"/>
              <w:sz w:val="36"/>
              <w:szCs w:val="36"/>
            </w:rPr>
            <w:fldChar w:fldCharType="begin"/>
          </w:r>
          <w:r>
            <w:rPr>
              <w:rFonts w:hint="eastAsia" w:ascii="仿宋" w:hAnsi="仿宋" w:eastAsia="仿宋" w:cs="仿宋"/>
              <w:b w:val="0"/>
              <w:bCs w:val="0"/>
              <w:sz w:val="36"/>
              <w:szCs w:val="36"/>
            </w:rPr>
            <w:instrText xml:space="preserve"> PAGEREF _Toc26556 </w:instrText>
          </w:r>
          <w:r>
            <w:rPr>
              <w:rFonts w:hint="eastAsia" w:ascii="仿宋" w:hAnsi="仿宋" w:eastAsia="仿宋" w:cs="仿宋"/>
              <w:b w:val="0"/>
              <w:bCs w:val="0"/>
              <w:sz w:val="36"/>
              <w:szCs w:val="36"/>
            </w:rPr>
            <w:fldChar w:fldCharType="separate"/>
          </w:r>
          <w:r>
            <w:rPr>
              <w:rFonts w:hint="eastAsia" w:ascii="仿宋" w:hAnsi="仿宋" w:eastAsia="仿宋" w:cs="仿宋"/>
              <w:b w:val="0"/>
              <w:bCs w:val="0"/>
              <w:sz w:val="36"/>
              <w:szCs w:val="36"/>
            </w:rPr>
            <w:t>13</w:t>
          </w:r>
          <w:r>
            <w:rPr>
              <w:rFonts w:hint="eastAsia" w:ascii="仿宋" w:hAnsi="仿宋" w:eastAsia="仿宋" w:cs="仿宋"/>
              <w:b w:val="0"/>
              <w:bCs w:val="0"/>
              <w:sz w:val="36"/>
              <w:szCs w:val="36"/>
            </w:rPr>
            <w:fldChar w:fldCharType="end"/>
          </w:r>
          <w:r>
            <w:rPr>
              <w:rFonts w:hint="eastAsia" w:ascii="仿宋" w:hAnsi="仿宋" w:eastAsia="仿宋" w:cs="仿宋"/>
              <w:b w:val="0"/>
              <w:bCs w:val="0"/>
              <w:sz w:val="36"/>
              <w:szCs w:val="36"/>
              <w:lang w:val="en-US" w:eastAsia="zh-CN"/>
            </w:rPr>
            <w:fldChar w:fldCharType="end"/>
          </w:r>
        </w:p>
        <w:p>
          <w:pPr>
            <w:pStyle w:val="9"/>
            <w:tabs>
              <w:tab w:val="right" w:leader="dot" w:pos="8306"/>
            </w:tabs>
            <w:rPr>
              <w:rFonts w:hint="eastAsia" w:ascii="仿宋" w:hAnsi="仿宋" w:eastAsia="仿宋" w:cs="仿宋"/>
              <w:b w:val="0"/>
              <w:bCs w:val="0"/>
              <w:sz w:val="36"/>
              <w:szCs w:val="36"/>
            </w:rPr>
          </w:pPr>
          <w:r>
            <w:rPr>
              <w:rFonts w:hint="eastAsia" w:ascii="仿宋" w:hAnsi="仿宋" w:eastAsia="仿宋" w:cs="仿宋"/>
              <w:b w:val="0"/>
              <w:bCs w:val="0"/>
              <w:sz w:val="36"/>
              <w:szCs w:val="36"/>
              <w:lang w:val="en-US" w:eastAsia="zh-CN"/>
            </w:rPr>
            <w:fldChar w:fldCharType="begin"/>
          </w:r>
          <w:r>
            <w:rPr>
              <w:rFonts w:hint="eastAsia" w:ascii="仿宋" w:hAnsi="仿宋" w:eastAsia="仿宋" w:cs="仿宋"/>
              <w:b w:val="0"/>
              <w:bCs w:val="0"/>
              <w:sz w:val="36"/>
              <w:szCs w:val="36"/>
              <w:lang w:val="en-US" w:eastAsia="zh-CN"/>
            </w:rPr>
            <w:instrText xml:space="preserve"> HYPERLINK \l _Toc7127 </w:instrText>
          </w:r>
          <w:r>
            <w:rPr>
              <w:rFonts w:hint="eastAsia" w:ascii="仿宋" w:hAnsi="仿宋" w:eastAsia="仿宋" w:cs="仿宋"/>
              <w:b w:val="0"/>
              <w:bCs w:val="0"/>
              <w:sz w:val="36"/>
              <w:szCs w:val="36"/>
              <w:lang w:val="en-US" w:eastAsia="zh-CN"/>
            </w:rPr>
            <w:fldChar w:fldCharType="separate"/>
          </w:r>
          <w:r>
            <w:rPr>
              <w:rFonts w:hint="eastAsia" w:ascii="仿宋" w:hAnsi="仿宋" w:eastAsia="仿宋" w:cs="仿宋"/>
              <w:b w:val="0"/>
              <w:bCs w:val="0"/>
              <w:sz w:val="36"/>
              <w:szCs w:val="36"/>
              <w:lang w:eastAsia="zh-CN"/>
            </w:rPr>
            <w:t>如东狼山鸡</w:t>
          </w:r>
          <w:r>
            <w:rPr>
              <w:rFonts w:hint="eastAsia" w:ascii="仿宋" w:hAnsi="仿宋" w:eastAsia="仿宋" w:cs="仿宋"/>
              <w:b w:val="0"/>
              <w:bCs w:val="0"/>
              <w:sz w:val="36"/>
              <w:szCs w:val="36"/>
            </w:rPr>
            <w:tab/>
          </w:r>
          <w:r>
            <w:rPr>
              <w:rFonts w:hint="eastAsia" w:ascii="仿宋" w:hAnsi="仿宋" w:eastAsia="仿宋" w:cs="仿宋"/>
              <w:b w:val="0"/>
              <w:bCs w:val="0"/>
              <w:sz w:val="36"/>
              <w:szCs w:val="36"/>
            </w:rPr>
            <w:fldChar w:fldCharType="begin"/>
          </w:r>
          <w:r>
            <w:rPr>
              <w:rFonts w:hint="eastAsia" w:ascii="仿宋" w:hAnsi="仿宋" w:eastAsia="仿宋" w:cs="仿宋"/>
              <w:b w:val="0"/>
              <w:bCs w:val="0"/>
              <w:sz w:val="36"/>
              <w:szCs w:val="36"/>
            </w:rPr>
            <w:instrText xml:space="preserve"> PAGEREF _Toc7127 </w:instrText>
          </w:r>
          <w:r>
            <w:rPr>
              <w:rFonts w:hint="eastAsia" w:ascii="仿宋" w:hAnsi="仿宋" w:eastAsia="仿宋" w:cs="仿宋"/>
              <w:b w:val="0"/>
              <w:bCs w:val="0"/>
              <w:sz w:val="36"/>
              <w:szCs w:val="36"/>
            </w:rPr>
            <w:fldChar w:fldCharType="separate"/>
          </w:r>
          <w:r>
            <w:rPr>
              <w:rFonts w:hint="eastAsia" w:ascii="仿宋" w:hAnsi="仿宋" w:eastAsia="仿宋" w:cs="仿宋"/>
              <w:b w:val="0"/>
              <w:bCs w:val="0"/>
              <w:sz w:val="36"/>
              <w:szCs w:val="36"/>
            </w:rPr>
            <w:t>16</w:t>
          </w:r>
          <w:r>
            <w:rPr>
              <w:rFonts w:hint="eastAsia" w:ascii="仿宋" w:hAnsi="仿宋" w:eastAsia="仿宋" w:cs="仿宋"/>
              <w:b w:val="0"/>
              <w:bCs w:val="0"/>
              <w:sz w:val="36"/>
              <w:szCs w:val="36"/>
            </w:rPr>
            <w:fldChar w:fldCharType="end"/>
          </w:r>
          <w:r>
            <w:rPr>
              <w:rFonts w:hint="eastAsia" w:ascii="仿宋" w:hAnsi="仿宋" w:eastAsia="仿宋" w:cs="仿宋"/>
              <w:b w:val="0"/>
              <w:bCs w:val="0"/>
              <w:sz w:val="36"/>
              <w:szCs w:val="36"/>
              <w:lang w:val="en-US" w:eastAsia="zh-CN"/>
            </w:rPr>
            <w:fldChar w:fldCharType="end"/>
          </w:r>
        </w:p>
        <w:p>
          <w:pPr>
            <w:pStyle w:val="9"/>
            <w:tabs>
              <w:tab w:val="right" w:leader="dot" w:pos="8306"/>
            </w:tabs>
            <w:rPr>
              <w:rFonts w:hint="eastAsia" w:ascii="仿宋" w:hAnsi="仿宋" w:eastAsia="仿宋" w:cs="仿宋"/>
              <w:b w:val="0"/>
              <w:bCs w:val="0"/>
              <w:sz w:val="36"/>
              <w:szCs w:val="36"/>
            </w:rPr>
          </w:pPr>
          <w:r>
            <w:rPr>
              <w:rFonts w:hint="eastAsia" w:ascii="仿宋" w:hAnsi="仿宋" w:eastAsia="仿宋" w:cs="仿宋"/>
              <w:b w:val="0"/>
              <w:bCs w:val="0"/>
              <w:sz w:val="36"/>
              <w:szCs w:val="36"/>
              <w:lang w:val="en-US" w:eastAsia="zh-CN"/>
            </w:rPr>
            <w:fldChar w:fldCharType="begin"/>
          </w:r>
          <w:r>
            <w:rPr>
              <w:rFonts w:hint="eastAsia" w:ascii="仿宋" w:hAnsi="仿宋" w:eastAsia="仿宋" w:cs="仿宋"/>
              <w:b w:val="0"/>
              <w:bCs w:val="0"/>
              <w:sz w:val="36"/>
              <w:szCs w:val="36"/>
              <w:lang w:val="en-US" w:eastAsia="zh-CN"/>
            </w:rPr>
            <w:instrText xml:space="preserve"> HYPERLINK \l _Toc30593 </w:instrText>
          </w:r>
          <w:r>
            <w:rPr>
              <w:rFonts w:hint="eastAsia" w:ascii="仿宋" w:hAnsi="仿宋" w:eastAsia="仿宋" w:cs="仿宋"/>
              <w:b w:val="0"/>
              <w:bCs w:val="0"/>
              <w:sz w:val="36"/>
              <w:szCs w:val="36"/>
              <w:lang w:val="en-US" w:eastAsia="zh-CN"/>
            </w:rPr>
            <w:fldChar w:fldCharType="separate"/>
          </w:r>
          <w:r>
            <w:rPr>
              <w:rFonts w:hint="eastAsia" w:ascii="仿宋" w:hAnsi="仿宋" w:eastAsia="仿宋" w:cs="仿宋"/>
              <w:b w:val="0"/>
              <w:bCs w:val="0"/>
              <w:sz w:val="36"/>
              <w:szCs w:val="36"/>
              <w:lang w:val="en-US" w:eastAsia="zh-CN"/>
            </w:rPr>
            <w:t>长荡湖大闸蟹</w:t>
          </w:r>
          <w:r>
            <w:rPr>
              <w:rFonts w:hint="eastAsia" w:ascii="仿宋" w:hAnsi="仿宋" w:eastAsia="仿宋" w:cs="仿宋"/>
              <w:b w:val="0"/>
              <w:bCs w:val="0"/>
              <w:sz w:val="36"/>
              <w:szCs w:val="36"/>
            </w:rPr>
            <w:tab/>
          </w:r>
          <w:r>
            <w:rPr>
              <w:rFonts w:hint="eastAsia" w:ascii="仿宋" w:hAnsi="仿宋" w:eastAsia="仿宋" w:cs="仿宋"/>
              <w:b w:val="0"/>
              <w:bCs w:val="0"/>
              <w:sz w:val="36"/>
              <w:szCs w:val="36"/>
            </w:rPr>
            <w:fldChar w:fldCharType="begin"/>
          </w:r>
          <w:r>
            <w:rPr>
              <w:rFonts w:hint="eastAsia" w:ascii="仿宋" w:hAnsi="仿宋" w:eastAsia="仿宋" w:cs="仿宋"/>
              <w:b w:val="0"/>
              <w:bCs w:val="0"/>
              <w:sz w:val="36"/>
              <w:szCs w:val="36"/>
            </w:rPr>
            <w:instrText xml:space="preserve"> PAGEREF _Toc30593 </w:instrText>
          </w:r>
          <w:r>
            <w:rPr>
              <w:rFonts w:hint="eastAsia" w:ascii="仿宋" w:hAnsi="仿宋" w:eastAsia="仿宋" w:cs="仿宋"/>
              <w:b w:val="0"/>
              <w:bCs w:val="0"/>
              <w:sz w:val="36"/>
              <w:szCs w:val="36"/>
            </w:rPr>
            <w:fldChar w:fldCharType="separate"/>
          </w:r>
          <w:r>
            <w:rPr>
              <w:rFonts w:hint="eastAsia" w:ascii="仿宋" w:hAnsi="仿宋" w:eastAsia="仿宋" w:cs="仿宋"/>
              <w:b w:val="0"/>
              <w:bCs w:val="0"/>
              <w:sz w:val="36"/>
              <w:szCs w:val="36"/>
            </w:rPr>
            <w:t>19</w:t>
          </w:r>
          <w:r>
            <w:rPr>
              <w:rFonts w:hint="eastAsia" w:ascii="仿宋" w:hAnsi="仿宋" w:eastAsia="仿宋" w:cs="仿宋"/>
              <w:b w:val="0"/>
              <w:bCs w:val="0"/>
              <w:sz w:val="36"/>
              <w:szCs w:val="36"/>
            </w:rPr>
            <w:fldChar w:fldCharType="end"/>
          </w:r>
          <w:r>
            <w:rPr>
              <w:rFonts w:hint="eastAsia" w:ascii="仿宋" w:hAnsi="仿宋" w:eastAsia="仿宋" w:cs="仿宋"/>
              <w:b w:val="0"/>
              <w:bCs w:val="0"/>
              <w:sz w:val="36"/>
              <w:szCs w:val="36"/>
              <w:lang w:val="en-US" w:eastAsia="zh-CN"/>
            </w:rPr>
            <w:fldChar w:fldCharType="end"/>
          </w:r>
        </w:p>
        <w:p>
          <w:pPr>
            <w:pStyle w:val="9"/>
            <w:tabs>
              <w:tab w:val="right" w:leader="dot" w:pos="8306"/>
            </w:tabs>
            <w:rPr>
              <w:rFonts w:hint="eastAsia" w:ascii="仿宋" w:hAnsi="仿宋" w:eastAsia="仿宋" w:cs="仿宋"/>
              <w:b w:val="0"/>
              <w:bCs w:val="0"/>
              <w:sz w:val="36"/>
              <w:szCs w:val="36"/>
            </w:rPr>
          </w:pPr>
          <w:r>
            <w:rPr>
              <w:rFonts w:hint="eastAsia" w:ascii="仿宋" w:hAnsi="仿宋" w:eastAsia="仿宋" w:cs="仿宋"/>
              <w:b w:val="0"/>
              <w:bCs w:val="0"/>
              <w:sz w:val="36"/>
              <w:szCs w:val="36"/>
              <w:lang w:val="en-US" w:eastAsia="zh-CN"/>
            </w:rPr>
            <w:fldChar w:fldCharType="begin"/>
          </w:r>
          <w:r>
            <w:rPr>
              <w:rFonts w:hint="eastAsia" w:ascii="仿宋" w:hAnsi="仿宋" w:eastAsia="仿宋" w:cs="仿宋"/>
              <w:b w:val="0"/>
              <w:bCs w:val="0"/>
              <w:sz w:val="36"/>
              <w:szCs w:val="36"/>
              <w:lang w:val="en-US" w:eastAsia="zh-CN"/>
            </w:rPr>
            <w:instrText xml:space="preserve"> HYPERLINK \l _Toc21061 </w:instrText>
          </w:r>
          <w:r>
            <w:rPr>
              <w:rFonts w:hint="eastAsia" w:ascii="仿宋" w:hAnsi="仿宋" w:eastAsia="仿宋" w:cs="仿宋"/>
              <w:b w:val="0"/>
              <w:bCs w:val="0"/>
              <w:sz w:val="36"/>
              <w:szCs w:val="36"/>
              <w:lang w:val="en-US" w:eastAsia="zh-CN"/>
            </w:rPr>
            <w:fldChar w:fldCharType="separate"/>
          </w:r>
          <w:r>
            <w:rPr>
              <w:rFonts w:hint="eastAsia" w:ascii="仿宋" w:hAnsi="仿宋" w:eastAsia="仿宋" w:cs="仿宋"/>
              <w:b w:val="0"/>
              <w:bCs w:val="0"/>
              <w:sz w:val="36"/>
              <w:szCs w:val="36"/>
              <w:lang w:val="en-US" w:eastAsia="zh-CN"/>
            </w:rPr>
            <w:t>洪泽湖大闸蟹</w:t>
          </w:r>
          <w:r>
            <w:rPr>
              <w:rFonts w:hint="eastAsia" w:ascii="仿宋" w:hAnsi="仿宋" w:eastAsia="仿宋" w:cs="仿宋"/>
              <w:b w:val="0"/>
              <w:bCs w:val="0"/>
              <w:sz w:val="36"/>
              <w:szCs w:val="36"/>
            </w:rPr>
            <w:tab/>
          </w:r>
          <w:r>
            <w:rPr>
              <w:rFonts w:hint="eastAsia" w:ascii="仿宋" w:hAnsi="仿宋" w:eastAsia="仿宋" w:cs="仿宋"/>
              <w:b w:val="0"/>
              <w:bCs w:val="0"/>
              <w:sz w:val="36"/>
              <w:szCs w:val="36"/>
            </w:rPr>
            <w:fldChar w:fldCharType="begin"/>
          </w:r>
          <w:r>
            <w:rPr>
              <w:rFonts w:hint="eastAsia" w:ascii="仿宋" w:hAnsi="仿宋" w:eastAsia="仿宋" w:cs="仿宋"/>
              <w:b w:val="0"/>
              <w:bCs w:val="0"/>
              <w:sz w:val="36"/>
              <w:szCs w:val="36"/>
            </w:rPr>
            <w:instrText xml:space="preserve"> PAGEREF _Toc21061 </w:instrText>
          </w:r>
          <w:r>
            <w:rPr>
              <w:rFonts w:hint="eastAsia" w:ascii="仿宋" w:hAnsi="仿宋" w:eastAsia="仿宋" w:cs="仿宋"/>
              <w:b w:val="0"/>
              <w:bCs w:val="0"/>
              <w:sz w:val="36"/>
              <w:szCs w:val="36"/>
            </w:rPr>
            <w:fldChar w:fldCharType="separate"/>
          </w:r>
          <w:r>
            <w:rPr>
              <w:rFonts w:hint="eastAsia" w:ascii="仿宋" w:hAnsi="仿宋" w:eastAsia="仿宋" w:cs="仿宋"/>
              <w:b w:val="0"/>
              <w:bCs w:val="0"/>
              <w:sz w:val="36"/>
              <w:szCs w:val="36"/>
            </w:rPr>
            <w:t>22</w:t>
          </w:r>
          <w:r>
            <w:rPr>
              <w:rFonts w:hint="eastAsia" w:ascii="仿宋" w:hAnsi="仿宋" w:eastAsia="仿宋" w:cs="仿宋"/>
              <w:b w:val="0"/>
              <w:bCs w:val="0"/>
              <w:sz w:val="36"/>
              <w:szCs w:val="36"/>
            </w:rPr>
            <w:fldChar w:fldCharType="end"/>
          </w:r>
          <w:r>
            <w:rPr>
              <w:rFonts w:hint="eastAsia" w:ascii="仿宋" w:hAnsi="仿宋" w:eastAsia="仿宋" w:cs="仿宋"/>
              <w:b w:val="0"/>
              <w:bCs w:val="0"/>
              <w:sz w:val="36"/>
              <w:szCs w:val="36"/>
              <w:lang w:val="en-US" w:eastAsia="zh-CN"/>
            </w:rPr>
            <w:fldChar w:fldCharType="end"/>
          </w:r>
        </w:p>
        <w:p>
          <w:pPr>
            <w:pStyle w:val="9"/>
            <w:tabs>
              <w:tab w:val="right" w:leader="dot" w:pos="8306"/>
            </w:tabs>
            <w:rPr>
              <w:rFonts w:hint="eastAsia" w:ascii="仿宋" w:hAnsi="仿宋" w:eastAsia="仿宋" w:cs="仿宋"/>
              <w:b w:val="0"/>
              <w:bCs w:val="0"/>
              <w:sz w:val="36"/>
              <w:szCs w:val="36"/>
            </w:rPr>
          </w:pPr>
          <w:r>
            <w:rPr>
              <w:rFonts w:hint="eastAsia" w:ascii="仿宋" w:hAnsi="仿宋" w:eastAsia="仿宋" w:cs="仿宋"/>
              <w:b w:val="0"/>
              <w:bCs w:val="0"/>
              <w:sz w:val="36"/>
              <w:szCs w:val="36"/>
              <w:lang w:val="en-US" w:eastAsia="zh-CN"/>
            </w:rPr>
            <w:fldChar w:fldCharType="begin"/>
          </w:r>
          <w:r>
            <w:rPr>
              <w:rFonts w:hint="eastAsia" w:ascii="仿宋" w:hAnsi="仿宋" w:eastAsia="仿宋" w:cs="仿宋"/>
              <w:b w:val="0"/>
              <w:bCs w:val="0"/>
              <w:sz w:val="36"/>
              <w:szCs w:val="36"/>
              <w:lang w:val="en-US" w:eastAsia="zh-CN"/>
            </w:rPr>
            <w:instrText xml:space="preserve"> HYPERLINK \l _Toc14239 </w:instrText>
          </w:r>
          <w:r>
            <w:rPr>
              <w:rFonts w:hint="eastAsia" w:ascii="仿宋" w:hAnsi="仿宋" w:eastAsia="仿宋" w:cs="仿宋"/>
              <w:b w:val="0"/>
              <w:bCs w:val="0"/>
              <w:sz w:val="36"/>
              <w:szCs w:val="36"/>
              <w:lang w:val="en-US" w:eastAsia="zh-CN"/>
            </w:rPr>
            <w:fldChar w:fldCharType="separate"/>
          </w:r>
          <w:r>
            <w:rPr>
              <w:rFonts w:hint="eastAsia" w:ascii="仿宋" w:hAnsi="仿宋" w:eastAsia="仿宋" w:cs="仿宋"/>
              <w:b w:val="0"/>
              <w:bCs w:val="0"/>
              <w:sz w:val="36"/>
              <w:szCs w:val="36"/>
              <w:lang w:val="en-US" w:eastAsia="zh-CN"/>
            </w:rPr>
            <w:t>盱眙龙虾</w:t>
          </w:r>
          <w:r>
            <w:rPr>
              <w:rFonts w:hint="eastAsia" w:ascii="仿宋" w:hAnsi="仿宋" w:eastAsia="仿宋" w:cs="仿宋"/>
              <w:b w:val="0"/>
              <w:bCs w:val="0"/>
              <w:sz w:val="36"/>
              <w:szCs w:val="36"/>
            </w:rPr>
            <w:tab/>
          </w:r>
          <w:r>
            <w:rPr>
              <w:rFonts w:hint="eastAsia" w:ascii="仿宋" w:hAnsi="仿宋" w:eastAsia="仿宋" w:cs="仿宋"/>
              <w:b w:val="0"/>
              <w:bCs w:val="0"/>
              <w:sz w:val="36"/>
              <w:szCs w:val="36"/>
            </w:rPr>
            <w:fldChar w:fldCharType="begin"/>
          </w:r>
          <w:r>
            <w:rPr>
              <w:rFonts w:hint="eastAsia" w:ascii="仿宋" w:hAnsi="仿宋" w:eastAsia="仿宋" w:cs="仿宋"/>
              <w:b w:val="0"/>
              <w:bCs w:val="0"/>
              <w:sz w:val="36"/>
              <w:szCs w:val="36"/>
            </w:rPr>
            <w:instrText xml:space="preserve"> PAGEREF _Toc14239 </w:instrText>
          </w:r>
          <w:r>
            <w:rPr>
              <w:rFonts w:hint="eastAsia" w:ascii="仿宋" w:hAnsi="仿宋" w:eastAsia="仿宋" w:cs="仿宋"/>
              <w:b w:val="0"/>
              <w:bCs w:val="0"/>
              <w:sz w:val="36"/>
              <w:szCs w:val="36"/>
            </w:rPr>
            <w:fldChar w:fldCharType="separate"/>
          </w:r>
          <w:r>
            <w:rPr>
              <w:rFonts w:hint="eastAsia" w:ascii="仿宋" w:hAnsi="仿宋" w:eastAsia="仿宋" w:cs="仿宋"/>
              <w:b w:val="0"/>
              <w:bCs w:val="0"/>
              <w:sz w:val="36"/>
              <w:szCs w:val="36"/>
            </w:rPr>
            <w:t>26</w:t>
          </w:r>
          <w:r>
            <w:rPr>
              <w:rFonts w:hint="eastAsia" w:ascii="仿宋" w:hAnsi="仿宋" w:eastAsia="仿宋" w:cs="仿宋"/>
              <w:b w:val="0"/>
              <w:bCs w:val="0"/>
              <w:sz w:val="36"/>
              <w:szCs w:val="36"/>
            </w:rPr>
            <w:fldChar w:fldCharType="end"/>
          </w:r>
          <w:r>
            <w:rPr>
              <w:rFonts w:hint="eastAsia" w:ascii="仿宋" w:hAnsi="仿宋" w:eastAsia="仿宋" w:cs="仿宋"/>
              <w:b w:val="0"/>
              <w:bCs w:val="0"/>
              <w:sz w:val="36"/>
              <w:szCs w:val="36"/>
              <w:lang w:val="en-US" w:eastAsia="zh-CN"/>
            </w:rPr>
            <w:fldChar w:fldCharType="end"/>
          </w:r>
        </w:p>
        <w:p>
          <w:pPr>
            <w:pStyle w:val="9"/>
            <w:tabs>
              <w:tab w:val="right" w:leader="dot" w:pos="8306"/>
            </w:tabs>
            <w:rPr>
              <w:rFonts w:hint="eastAsia" w:ascii="仿宋" w:hAnsi="仿宋" w:eastAsia="仿宋" w:cs="仿宋"/>
              <w:b w:val="0"/>
              <w:bCs w:val="0"/>
              <w:sz w:val="36"/>
              <w:szCs w:val="36"/>
            </w:rPr>
          </w:pPr>
          <w:r>
            <w:rPr>
              <w:rFonts w:hint="eastAsia" w:ascii="仿宋" w:hAnsi="仿宋" w:eastAsia="仿宋" w:cs="仿宋"/>
              <w:b w:val="0"/>
              <w:bCs w:val="0"/>
              <w:sz w:val="36"/>
              <w:szCs w:val="36"/>
              <w:lang w:val="en-US" w:eastAsia="zh-CN"/>
            </w:rPr>
            <w:fldChar w:fldCharType="begin"/>
          </w:r>
          <w:r>
            <w:rPr>
              <w:rFonts w:hint="eastAsia" w:ascii="仿宋" w:hAnsi="仿宋" w:eastAsia="仿宋" w:cs="仿宋"/>
              <w:b w:val="0"/>
              <w:bCs w:val="0"/>
              <w:sz w:val="36"/>
              <w:szCs w:val="36"/>
              <w:lang w:val="en-US" w:eastAsia="zh-CN"/>
            </w:rPr>
            <w:instrText xml:space="preserve"> HYPERLINK \l _Toc10700 </w:instrText>
          </w:r>
          <w:r>
            <w:rPr>
              <w:rFonts w:hint="eastAsia" w:ascii="仿宋" w:hAnsi="仿宋" w:eastAsia="仿宋" w:cs="仿宋"/>
              <w:b w:val="0"/>
              <w:bCs w:val="0"/>
              <w:sz w:val="36"/>
              <w:szCs w:val="36"/>
              <w:lang w:val="en-US" w:eastAsia="zh-CN"/>
            </w:rPr>
            <w:fldChar w:fldCharType="separate"/>
          </w:r>
          <w:r>
            <w:rPr>
              <w:rFonts w:hint="eastAsia" w:ascii="仿宋" w:hAnsi="仿宋" w:eastAsia="仿宋" w:cs="仿宋"/>
              <w:b w:val="0"/>
              <w:bCs w:val="0"/>
              <w:sz w:val="36"/>
              <w:szCs w:val="36"/>
              <w:lang w:val="en-US" w:eastAsia="zh-CN"/>
            </w:rPr>
            <w:t>洞庭山碧螺春</w:t>
          </w:r>
          <w:r>
            <w:rPr>
              <w:rFonts w:hint="eastAsia" w:ascii="仿宋" w:hAnsi="仿宋" w:eastAsia="仿宋" w:cs="仿宋"/>
              <w:b w:val="0"/>
              <w:bCs w:val="0"/>
              <w:sz w:val="36"/>
              <w:szCs w:val="36"/>
            </w:rPr>
            <w:tab/>
          </w:r>
          <w:r>
            <w:rPr>
              <w:rFonts w:hint="eastAsia" w:ascii="仿宋" w:hAnsi="仿宋" w:eastAsia="仿宋" w:cs="仿宋"/>
              <w:b w:val="0"/>
              <w:bCs w:val="0"/>
              <w:sz w:val="36"/>
              <w:szCs w:val="36"/>
            </w:rPr>
            <w:fldChar w:fldCharType="begin"/>
          </w:r>
          <w:r>
            <w:rPr>
              <w:rFonts w:hint="eastAsia" w:ascii="仿宋" w:hAnsi="仿宋" w:eastAsia="仿宋" w:cs="仿宋"/>
              <w:b w:val="0"/>
              <w:bCs w:val="0"/>
              <w:sz w:val="36"/>
              <w:szCs w:val="36"/>
            </w:rPr>
            <w:instrText xml:space="preserve"> PAGEREF _Toc10700 </w:instrText>
          </w:r>
          <w:r>
            <w:rPr>
              <w:rFonts w:hint="eastAsia" w:ascii="仿宋" w:hAnsi="仿宋" w:eastAsia="仿宋" w:cs="仿宋"/>
              <w:b w:val="0"/>
              <w:bCs w:val="0"/>
              <w:sz w:val="36"/>
              <w:szCs w:val="36"/>
            </w:rPr>
            <w:fldChar w:fldCharType="separate"/>
          </w:r>
          <w:r>
            <w:rPr>
              <w:rFonts w:hint="eastAsia" w:ascii="仿宋" w:hAnsi="仿宋" w:eastAsia="仿宋" w:cs="仿宋"/>
              <w:b w:val="0"/>
              <w:bCs w:val="0"/>
              <w:sz w:val="36"/>
              <w:szCs w:val="36"/>
            </w:rPr>
            <w:t>29</w:t>
          </w:r>
          <w:r>
            <w:rPr>
              <w:rFonts w:hint="eastAsia" w:ascii="仿宋" w:hAnsi="仿宋" w:eastAsia="仿宋" w:cs="仿宋"/>
              <w:b w:val="0"/>
              <w:bCs w:val="0"/>
              <w:sz w:val="36"/>
              <w:szCs w:val="36"/>
            </w:rPr>
            <w:fldChar w:fldCharType="end"/>
          </w:r>
          <w:r>
            <w:rPr>
              <w:rFonts w:hint="eastAsia" w:ascii="仿宋" w:hAnsi="仿宋" w:eastAsia="仿宋" w:cs="仿宋"/>
              <w:b w:val="0"/>
              <w:bCs w:val="0"/>
              <w:sz w:val="36"/>
              <w:szCs w:val="36"/>
              <w:lang w:val="en-US" w:eastAsia="zh-CN"/>
            </w:rPr>
            <w:fldChar w:fldCharType="end"/>
          </w:r>
        </w:p>
        <w:p>
          <w:pPr>
            <w:pStyle w:val="9"/>
            <w:tabs>
              <w:tab w:val="right" w:leader="dot" w:pos="8306"/>
            </w:tabs>
            <w:rPr>
              <w:rFonts w:hint="eastAsia" w:ascii="仿宋" w:hAnsi="仿宋" w:eastAsia="仿宋" w:cs="仿宋"/>
              <w:b w:val="0"/>
              <w:bCs w:val="0"/>
              <w:sz w:val="36"/>
              <w:szCs w:val="36"/>
            </w:rPr>
          </w:pPr>
          <w:r>
            <w:rPr>
              <w:rFonts w:hint="eastAsia" w:ascii="仿宋" w:hAnsi="仿宋" w:eastAsia="仿宋" w:cs="仿宋"/>
              <w:b w:val="0"/>
              <w:bCs w:val="0"/>
              <w:sz w:val="36"/>
              <w:szCs w:val="36"/>
              <w:lang w:val="en-US" w:eastAsia="zh-CN"/>
            </w:rPr>
            <w:fldChar w:fldCharType="begin"/>
          </w:r>
          <w:r>
            <w:rPr>
              <w:rFonts w:hint="eastAsia" w:ascii="仿宋" w:hAnsi="仿宋" w:eastAsia="仿宋" w:cs="仿宋"/>
              <w:b w:val="0"/>
              <w:bCs w:val="0"/>
              <w:sz w:val="36"/>
              <w:szCs w:val="36"/>
              <w:lang w:val="en-US" w:eastAsia="zh-CN"/>
            </w:rPr>
            <w:instrText xml:space="preserve"> HYPERLINK \l _Toc8966 </w:instrText>
          </w:r>
          <w:r>
            <w:rPr>
              <w:rFonts w:hint="eastAsia" w:ascii="仿宋" w:hAnsi="仿宋" w:eastAsia="仿宋" w:cs="仿宋"/>
              <w:b w:val="0"/>
              <w:bCs w:val="0"/>
              <w:sz w:val="36"/>
              <w:szCs w:val="36"/>
              <w:lang w:val="en-US" w:eastAsia="zh-CN"/>
            </w:rPr>
            <w:fldChar w:fldCharType="separate"/>
          </w:r>
          <w:r>
            <w:rPr>
              <w:rFonts w:hint="eastAsia" w:ascii="仿宋" w:hAnsi="仿宋" w:eastAsia="仿宋" w:cs="仿宋"/>
              <w:b w:val="0"/>
              <w:bCs w:val="0"/>
              <w:sz w:val="36"/>
              <w:szCs w:val="36"/>
              <w:lang w:val="en-US" w:eastAsia="zh-CN"/>
            </w:rPr>
            <w:t>宜兴红茶</w:t>
          </w:r>
          <w:r>
            <w:rPr>
              <w:rFonts w:hint="eastAsia" w:ascii="仿宋" w:hAnsi="仿宋" w:eastAsia="仿宋" w:cs="仿宋"/>
              <w:b w:val="0"/>
              <w:bCs w:val="0"/>
              <w:sz w:val="36"/>
              <w:szCs w:val="36"/>
            </w:rPr>
            <w:tab/>
          </w:r>
          <w:r>
            <w:rPr>
              <w:rFonts w:hint="eastAsia" w:ascii="仿宋" w:hAnsi="仿宋" w:eastAsia="仿宋" w:cs="仿宋"/>
              <w:b w:val="0"/>
              <w:bCs w:val="0"/>
              <w:sz w:val="36"/>
              <w:szCs w:val="36"/>
            </w:rPr>
            <w:fldChar w:fldCharType="begin"/>
          </w:r>
          <w:r>
            <w:rPr>
              <w:rFonts w:hint="eastAsia" w:ascii="仿宋" w:hAnsi="仿宋" w:eastAsia="仿宋" w:cs="仿宋"/>
              <w:b w:val="0"/>
              <w:bCs w:val="0"/>
              <w:sz w:val="36"/>
              <w:szCs w:val="36"/>
            </w:rPr>
            <w:instrText xml:space="preserve"> PAGEREF _Toc8966 </w:instrText>
          </w:r>
          <w:r>
            <w:rPr>
              <w:rFonts w:hint="eastAsia" w:ascii="仿宋" w:hAnsi="仿宋" w:eastAsia="仿宋" w:cs="仿宋"/>
              <w:b w:val="0"/>
              <w:bCs w:val="0"/>
              <w:sz w:val="36"/>
              <w:szCs w:val="36"/>
            </w:rPr>
            <w:fldChar w:fldCharType="separate"/>
          </w:r>
          <w:r>
            <w:rPr>
              <w:rFonts w:hint="eastAsia" w:ascii="仿宋" w:hAnsi="仿宋" w:eastAsia="仿宋" w:cs="仿宋"/>
              <w:b w:val="0"/>
              <w:bCs w:val="0"/>
              <w:sz w:val="36"/>
              <w:szCs w:val="36"/>
            </w:rPr>
            <w:t>32</w:t>
          </w:r>
          <w:r>
            <w:rPr>
              <w:rFonts w:hint="eastAsia" w:ascii="仿宋" w:hAnsi="仿宋" w:eastAsia="仿宋" w:cs="仿宋"/>
              <w:b w:val="0"/>
              <w:bCs w:val="0"/>
              <w:sz w:val="36"/>
              <w:szCs w:val="36"/>
            </w:rPr>
            <w:fldChar w:fldCharType="end"/>
          </w:r>
          <w:r>
            <w:rPr>
              <w:rFonts w:hint="eastAsia" w:ascii="仿宋" w:hAnsi="仿宋" w:eastAsia="仿宋" w:cs="仿宋"/>
              <w:b w:val="0"/>
              <w:bCs w:val="0"/>
              <w:sz w:val="36"/>
              <w:szCs w:val="36"/>
              <w:lang w:val="en-US" w:eastAsia="zh-CN"/>
            </w:rPr>
            <w:fldChar w:fldCharType="end"/>
          </w:r>
        </w:p>
        <w:p>
          <w:pPr>
            <w:pStyle w:val="9"/>
            <w:tabs>
              <w:tab w:val="right" w:leader="dot" w:pos="8306"/>
            </w:tabs>
            <w:rPr>
              <w:rFonts w:hint="eastAsia" w:ascii="仿宋" w:hAnsi="仿宋" w:eastAsia="仿宋" w:cs="仿宋"/>
              <w:b w:val="0"/>
              <w:bCs w:val="0"/>
              <w:sz w:val="36"/>
              <w:szCs w:val="36"/>
            </w:rPr>
          </w:pPr>
          <w:r>
            <w:rPr>
              <w:rFonts w:hint="eastAsia" w:ascii="仿宋" w:hAnsi="仿宋" w:eastAsia="仿宋" w:cs="仿宋"/>
              <w:b w:val="0"/>
              <w:bCs w:val="0"/>
              <w:sz w:val="36"/>
              <w:szCs w:val="36"/>
              <w:lang w:val="en-US" w:eastAsia="zh-CN"/>
            </w:rPr>
            <w:fldChar w:fldCharType="begin"/>
          </w:r>
          <w:r>
            <w:rPr>
              <w:rFonts w:hint="eastAsia" w:ascii="仿宋" w:hAnsi="仿宋" w:eastAsia="仿宋" w:cs="仿宋"/>
              <w:b w:val="0"/>
              <w:bCs w:val="0"/>
              <w:sz w:val="36"/>
              <w:szCs w:val="36"/>
              <w:lang w:val="en-US" w:eastAsia="zh-CN"/>
            </w:rPr>
            <w:instrText xml:space="preserve"> HYPERLINK \l _Toc25800 </w:instrText>
          </w:r>
          <w:r>
            <w:rPr>
              <w:rFonts w:hint="eastAsia" w:ascii="仿宋" w:hAnsi="仿宋" w:eastAsia="仿宋" w:cs="仿宋"/>
              <w:b w:val="0"/>
              <w:bCs w:val="0"/>
              <w:sz w:val="36"/>
              <w:szCs w:val="36"/>
              <w:lang w:val="en-US" w:eastAsia="zh-CN"/>
            </w:rPr>
            <w:fldChar w:fldCharType="separate"/>
          </w:r>
          <w:r>
            <w:rPr>
              <w:rFonts w:hint="eastAsia" w:ascii="仿宋" w:hAnsi="仿宋" w:eastAsia="仿宋" w:cs="仿宋"/>
              <w:b w:val="0"/>
              <w:bCs w:val="0"/>
              <w:sz w:val="36"/>
              <w:szCs w:val="36"/>
              <w:lang w:val="en-US" w:eastAsia="zh-CN"/>
            </w:rPr>
            <w:t>东台西瓜</w:t>
          </w:r>
          <w:r>
            <w:rPr>
              <w:rFonts w:hint="eastAsia" w:ascii="仿宋" w:hAnsi="仿宋" w:eastAsia="仿宋" w:cs="仿宋"/>
              <w:b w:val="0"/>
              <w:bCs w:val="0"/>
              <w:sz w:val="36"/>
              <w:szCs w:val="36"/>
            </w:rPr>
            <w:tab/>
          </w:r>
          <w:r>
            <w:rPr>
              <w:rFonts w:hint="eastAsia" w:ascii="仿宋" w:hAnsi="仿宋" w:eastAsia="仿宋" w:cs="仿宋"/>
              <w:b w:val="0"/>
              <w:bCs w:val="0"/>
              <w:sz w:val="36"/>
              <w:szCs w:val="36"/>
            </w:rPr>
            <w:fldChar w:fldCharType="begin"/>
          </w:r>
          <w:r>
            <w:rPr>
              <w:rFonts w:hint="eastAsia" w:ascii="仿宋" w:hAnsi="仿宋" w:eastAsia="仿宋" w:cs="仿宋"/>
              <w:b w:val="0"/>
              <w:bCs w:val="0"/>
              <w:sz w:val="36"/>
              <w:szCs w:val="36"/>
            </w:rPr>
            <w:instrText xml:space="preserve"> PAGEREF _Toc25800 </w:instrText>
          </w:r>
          <w:r>
            <w:rPr>
              <w:rFonts w:hint="eastAsia" w:ascii="仿宋" w:hAnsi="仿宋" w:eastAsia="仿宋" w:cs="仿宋"/>
              <w:b w:val="0"/>
              <w:bCs w:val="0"/>
              <w:sz w:val="36"/>
              <w:szCs w:val="36"/>
            </w:rPr>
            <w:fldChar w:fldCharType="separate"/>
          </w:r>
          <w:r>
            <w:rPr>
              <w:rFonts w:hint="eastAsia" w:ascii="仿宋" w:hAnsi="仿宋" w:eastAsia="仿宋" w:cs="仿宋"/>
              <w:b w:val="0"/>
              <w:bCs w:val="0"/>
              <w:sz w:val="36"/>
              <w:szCs w:val="36"/>
            </w:rPr>
            <w:t>35</w:t>
          </w:r>
          <w:r>
            <w:rPr>
              <w:rFonts w:hint="eastAsia" w:ascii="仿宋" w:hAnsi="仿宋" w:eastAsia="仿宋" w:cs="仿宋"/>
              <w:b w:val="0"/>
              <w:bCs w:val="0"/>
              <w:sz w:val="36"/>
              <w:szCs w:val="36"/>
            </w:rPr>
            <w:fldChar w:fldCharType="end"/>
          </w:r>
          <w:r>
            <w:rPr>
              <w:rFonts w:hint="eastAsia" w:ascii="仿宋" w:hAnsi="仿宋" w:eastAsia="仿宋" w:cs="仿宋"/>
              <w:b w:val="0"/>
              <w:bCs w:val="0"/>
              <w:sz w:val="36"/>
              <w:szCs w:val="36"/>
              <w:lang w:val="en-US" w:eastAsia="zh-CN"/>
            </w:rPr>
            <w:fldChar w:fldCharType="end"/>
          </w:r>
        </w:p>
        <w:p>
          <w:pPr>
            <w:pStyle w:val="9"/>
            <w:tabs>
              <w:tab w:val="right" w:leader="dot" w:pos="8306"/>
            </w:tabs>
            <w:rPr>
              <w:rFonts w:hint="eastAsia" w:ascii="仿宋" w:hAnsi="仿宋" w:eastAsia="仿宋" w:cs="仿宋"/>
              <w:b w:val="0"/>
              <w:bCs w:val="0"/>
            </w:rPr>
          </w:pPr>
          <w:r>
            <w:rPr>
              <w:rFonts w:hint="eastAsia" w:ascii="仿宋" w:hAnsi="仿宋" w:eastAsia="仿宋" w:cs="仿宋"/>
              <w:b w:val="0"/>
              <w:bCs w:val="0"/>
              <w:sz w:val="36"/>
              <w:szCs w:val="36"/>
              <w:lang w:val="en-US" w:eastAsia="zh-CN"/>
            </w:rPr>
            <w:fldChar w:fldCharType="begin"/>
          </w:r>
          <w:r>
            <w:rPr>
              <w:rFonts w:hint="eastAsia" w:ascii="仿宋" w:hAnsi="仿宋" w:eastAsia="仿宋" w:cs="仿宋"/>
              <w:b w:val="0"/>
              <w:bCs w:val="0"/>
              <w:sz w:val="36"/>
              <w:szCs w:val="36"/>
              <w:lang w:val="en-US" w:eastAsia="zh-CN"/>
            </w:rPr>
            <w:instrText xml:space="preserve"> HYPERLINK \l _Toc287 </w:instrText>
          </w:r>
          <w:r>
            <w:rPr>
              <w:rFonts w:hint="eastAsia" w:ascii="仿宋" w:hAnsi="仿宋" w:eastAsia="仿宋" w:cs="仿宋"/>
              <w:b w:val="0"/>
              <w:bCs w:val="0"/>
              <w:sz w:val="36"/>
              <w:szCs w:val="36"/>
              <w:lang w:val="en-US" w:eastAsia="zh-CN"/>
            </w:rPr>
            <w:fldChar w:fldCharType="separate"/>
          </w:r>
          <w:r>
            <w:rPr>
              <w:rFonts w:hint="eastAsia" w:ascii="仿宋" w:hAnsi="仿宋" w:eastAsia="仿宋" w:cs="仿宋"/>
              <w:b w:val="0"/>
              <w:bCs w:val="0"/>
              <w:sz w:val="36"/>
              <w:szCs w:val="36"/>
              <w:lang w:val="en-US" w:eastAsia="zh-CN"/>
            </w:rPr>
            <w:t>溧阳青虾</w:t>
          </w:r>
          <w:r>
            <w:rPr>
              <w:rFonts w:hint="eastAsia" w:ascii="仿宋" w:hAnsi="仿宋" w:eastAsia="仿宋" w:cs="仿宋"/>
              <w:b w:val="0"/>
              <w:bCs w:val="0"/>
              <w:sz w:val="36"/>
              <w:szCs w:val="36"/>
            </w:rPr>
            <w:tab/>
          </w:r>
          <w:r>
            <w:rPr>
              <w:rFonts w:hint="eastAsia" w:ascii="仿宋" w:hAnsi="仿宋" w:eastAsia="仿宋" w:cs="仿宋"/>
              <w:b w:val="0"/>
              <w:bCs w:val="0"/>
              <w:sz w:val="36"/>
              <w:szCs w:val="36"/>
            </w:rPr>
            <w:fldChar w:fldCharType="begin"/>
          </w:r>
          <w:r>
            <w:rPr>
              <w:rFonts w:hint="eastAsia" w:ascii="仿宋" w:hAnsi="仿宋" w:eastAsia="仿宋" w:cs="仿宋"/>
              <w:b w:val="0"/>
              <w:bCs w:val="0"/>
              <w:sz w:val="36"/>
              <w:szCs w:val="36"/>
            </w:rPr>
            <w:instrText xml:space="preserve"> PAGEREF _Toc287 </w:instrText>
          </w:r>
          <w:r>
            <w:rPr>
              <w:rFonts w:hint="eastAsia" w:ascii="仿宋" w:hAnsi="仿宋" w:eastAsia="仿宋" w:cs="仿宋"/>
              <w:b w:val="0"/>
              <w:bCs w:val="0"/>
              <w:sz w:val="36"/>
              <w:szCs w:val="36"/>
            </w:rPr>
            <w:fldChar w:fldCharType="separate"/>
          </w:r>
          <w:r>
            <w:rPr>
              <w:rFonts w:hint="eastAsia" w:ascii="仿宋" w:hAnsi="仿宋" w:eastAsia="仿宋" w:cs="仿宋"/>
              <w:b w:val="0"/>
              <w:bCs w:val="0"/>
              <w:sz w:val="36"/>
              <w:szCs w:val="36"/>
            </w:rPr>
            <w:t>35</w:t>
          </w:r>
          <w:r>
            <w:rPr>
              <w:rFonts w:hint="eastAsia" w:ascii="仿宋" w:hAnsi="仿宋" w:eastAsia="仿宋" w:cs="仿宋"/>
              <w:b w:val="0"/>
              <w:bCs w:val="0"/>
              <w:sz w:val="36"/>
              <w:szCs w:val="36"/>
            </w:rPr>
            <w:fldChar w:fldCharType="end"/>
          </w:r>
          <w:r>
            <w:rPr>
              <w:rFonts w:hint="eastAsia" w:ascii="仿宋" w:hAnsi="仿宋" w:eastAsia="仿宋" w:cs="仿宋"/>
              <w:b w:val="0"/>
              <w:bCs w:val="0"/>
              <w:sz w:val="36"/>
              <w:szCs w:val="36"/>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Cs w:val="32"/>
              <w:lang w:val="en-US" w:eastAsia="zh-CN"/>
            </w:rPr>
            <w:fldChar w:fldCharType="end"/>
          </w:r>
        </w:p>
      </w:sdtContent>
    </w:sdt>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微软雅黑" w:hAnsi="微软雅黑" w:eastAsia="微软雅黑" w:cs="微软雅黑"/>
          <w:sz w:val="21"/>
          <w:szCs w:val="21"/>
          <w:lang w:val="en-US" w:eastAsia="zh-CN"/>
        </w:rPr>
      </w:pPr>
    </w:p>
    <w:p>
      <w:pPr>
        <w:rPr>
          <w:rFonts w:hint="eastAsia" w:ascii="仿宋" w:hAnsi="仿宋" w:eastAsia="仿宋" w:cs="仿宋"/>
          <w:sz w:val="30"/>
          <w:szCs w:val="30"/>
          <w:lang w:val="en-US" w:eastAsia="zh-CN"/>
        </w:rPr>
      </w:pPr>
    </w:p>
    <w:p>
      <w:pPr>
        <w:pStyle w:val="4"/>
        <w:adjustRightInd w:val="0"/>
        <w:snapToGrid w:val="0"/>
        <w:spacing w:beforeAutospacing="0" w:afterAutospacing="0" w:line="360" w:lineRule="auto"/>
        <w:ind w:firstLine="0" w:firstLineChars="0"/>
        <w:jc w:val="both"/>
        <w:rPr>
          <w:color w:val="000000"/>
          <w:szCs w:val="30"/>
        </w:rPr>
      </w:pPr>
      <w:bookmarkStart w:id="0" w:name="_Toc39674838"/>
      <w:bookmarkStart w:id="1" w:name="_Toc1286677726_WPSOffice_Level2"/>
      <w:bookmarkStart w:id="2" w:name="_Toc21599"/>
      <w:bookmarkStart w:id="3" w:name="_Toc10436"/>
      <w:bookmarkStart w:id="4" w:name="_Toc32376"/>
      <w:bookmarkStart w:id="5" w:name="_Toc6817"/>
      <w:bookmarkStart w:id="6" w:name="_Toc36054116"/>
      <w:bookmarkStart w:id="7" w:name="_Toc31083"/>
      <w:bookmarkStart w:id="8" w:name="_Toc5892"/>
      <w:bookmarkStart w:id="9" w:name="_Toc31832"/>
      <w:bookmarkStart w:id="10" w:name="_Toc387"/>
      <w:bookmarkStart w:id="11" w:name="_Toc4580"/>
      <w:bookmarkStart w:id="12" w:name="_Toc3989"/>
      <w:bookmarkStart w:id="13" w:name="_Toc14084"/>
      <w:bookmarkStart w:id="14" w:name="_Toc25257"/>
      <w:bookmarkStart w:id="15" w:name="_Toc23197"/>
      <w:bookmarkStart w:id="16" w:name="_Toc21419"/>
      <w:bookmarkStart w:id="17" w:name="_Toc7596"/>
      <w:bookmarkStart w:id="18" w:name="_Toc16778"/>
      <w:bookmarkStart w:id="19" w:name="_Toc1356348127_WPSOffice_Level2"/>
      <w:bookmarkStart w:id="20" w:name="_Toc3163"/>
    </w:p>
    <w:p>
      <w:pPr>
        <w:pStyle w:val="3"/>
        <w:bidi w:val="0"/>
        <w:jc w:val="center"/>
        <w:rPr>
          <w:rFonts w:hint="default"/>
          <w:lang w:val="en-US" w:eastAsia="zh-CN"/>
        </w:rPr>
      </w:pPr>
      <w:bookmarkStart w:id="21" w:name="_Toc21302"/>
      <w:r>
        <w:rPr>
          <w:rFonts w:hint="default"/>
          <w:lang w:val="en-US" w:eastAsia="zh-CN"/>
        </w:rPr>
        <w:t>射阳大米</w:t>
      </w:r>
      <w:bookmarkEnd w:id="21"/>
    </w:p>
    <w:p>
      <w:pPr>
        <w:adjustRightInd w:val="0"/>
        <w:snapToGrid w:val="0"/>
        <w:spacing w:line="360" w:lineRule="auto"/>
        <w:ind w:firstLine="0" w:firstLineChars="0"/>
        <w:jc w:val="center"/>
        <w:rPr>
          <w:b/>
        </w:rPr>
      </w:pPr>
      <w:r>
        <w:rPr>
          <w:b/>
        </w:rPr>
        <w:drawing>
          <wp:inline distT="0" distB="0" distL="114300" distR="114300">
            <wp:extent cx="5206365" cy="7253605"/>
            <wp:effectExtent l="0" t="0" r="13335" b="4445"/>
            <wp:docPr id="26" name="图片 5" descr="单面单页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单面单页副本"/>
                    <pic:cNvPicPr>
                      <a:picLocks noChangeAspect="1"/>
                    </pic:cNvPicPr>
                  </pic:nvPicPr>
                  <pic:blipFill>
                    <a:blip r:embed="rId14"/>
                    <a:stretch>
                      <a:fillRect/>
                    </a:stretch>
                  </pic:blipFill>
                  <pic:spPr>
                    <a:xfrm>
                      <a:off x="0" y="0"/>
                      <a:ext cx="5206365" cy="7253605"/>
                    </a:xfrm>
                    <a:prstGeom prst="rect">
                      <a:avLst/>
                    </a:prstGeom>
                    <a:noFill/>
                    <a:ln>
                      <a:noFill/>
                    </a:ln>
                  </pic:spPr>
                </pic:pic>
              </a:graphicData>
            </a:graphic>
          </wp:inline>
        </w:drawing>
      </w:r>
    </w:p>
    <w:p>
      <w:pPr>
        <w:pStyle w:val="2"/>
      </w:pPr>
    </w:p>
    <w:tbl>
      <w:tblPr>
        <w:tblStyle w:val="13"/>
        <w:tblW w:w="85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1813"/>
        <w:gridCol w:w="4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江苏省盐城市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射阳县</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射阳大米</w:t>
            </w:r>
          </w:p>
        </w:tc>
        <w:tc>
          <w:tcPr>
            <w:tcW w:w="4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780415" cy="780415"/>
                  <wp:effectExtent l="0" t="0" r="635" b="635"/>
                  <wp:docPr id="27" name="图片 6" descr="农业部地理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农业部地理标志"/>
                          <pic:cNvPicPr>
                            <a:picLocks noChangeAspect="1"/>
                          </pic:cNvPicPr>
                        </pic:nvPicPr>
                        <pic:blipFill>
                          <a:blip r:embed="rId15"/>
                          <a:stretch>
                            <a:fillRect/>
                          </a:stretch>
                        </pic:blipFill>
                        <pic:spPr>
                          <a:xfrm>
                            <a:off x="0" y="0"/>
                            <a:ext cx="780415" cy="780415"/>
                          </a:xfrm>
                          <a:prstGeom prst="rect">
                            <a:avLst/>
                          </a:prstGeom>
                          <a:noFill/>
                          <a:ln>
                            <a:noFill/>
                          </a:ln>
                        </pic:spPr>
                      </pic:pic>
                    </a:graphicData>
                  </a:graphic>
                </wp:inline>
              </w:drawing>
            </w:r>
            <w:r>
              <w:rPr>
                <w:rFonts w:hint="eastAsia" w:ascii="仿宋" w:hAnsi="仿宋" w:eastAsia="仿宋" w:cs="仿宋"/>
                <w:b w:val="0"/>
                <w:bCs w:val="0"/>
                <w:sz w:val="24"/>
                <w:szCs w:val="24"/>
              </w:rPr>
              <w:t xml:space="preserve">   </w:t>
            </w:r>
            <w:r>
              <w:rPr>
                <w:rFonts w:hint="eastAsia" w:ascii="仿宋" w:hAnsi="仿宋" w:eastAsia="仿宋" w:cs="仿宋"/>
                <w:b w:val="0"/>
                <w:bCs w:val="0"/>
                <w:sz w:val="24"/>
                <w:szCs w:val="24"/>
              </w:rPr>
              <w:drawing>
                <wp:inline distT="0" distB="0" distL="114300" distR="114300">
                  <wp:extent cx="815975" cy="840105"/>
                  <wp:effectExtent l="0" t="0" r="3175" b="17145"/>
                  <wp:docPr id="32" name="图片 7" descr="新地理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descr="新地理标志"/>
                          <pic:cNvPicPr>
                            <a:picLocks noChangeAspect="1"/>
                          </pic:cNvPicPr>
                        </pic:nvPicPr>
                        <pic:blipFill>
                          <a:blip r:embed="rId16"/>
                          <a:stretch>
                            <a:fillRect/>
                          </a:stretch>
                        </pic:blipFill>
                        <pic:spPr>
                          <a:xfrm>
                            <a:off x="0" y="0"/>
                            <a:ext cx="815975" cy="8401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一个真实的故事，一种好吃的大米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射阳县大米协会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射阳县农业农村局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射阳县市场监督管理局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射阳县临海镇、千秋镇、四明镇、海河镇、合德镇、海通镇、黄沙港镇、洋马镇、兴桥镇、淮海农场、临海农场、新洋农场，滨海县内包括滨海港镇、八滩镇、五汛镇、蔡桥镇、正红镇、通榆镇，阜宁县内吴滩镇，大丰区方强农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获得中国名牌产品称号、中国驰名商标认定，被国家农业、粮食等部门评为中国十佳粮食地理品牌，中国十大大米区域公用品牌，中国十大好吃米饭、中国百强农产品区域公用品牌，中国最具影响力、最受消费者喜爱的农产品区域公用品牌，多次获得中国国际农展会、国际粮油精品交易会金奖，连续两届获得江苏品牌紫金奖，十四届评为上海市食用农产品“十大畅销品牌”，被纳入“国家重大研究项目品牌价值提升工程研究之农产品品牌价值提升研究子项目”研究计划。获得“中国绿色食品十大地理标志”、“2019中国品牌影响力100强”称号，2019上海国际现代农业品牌暨特色产品贸易博览会“道米解香争霸赛”金奖，中国农民丰收节“千企万品助增收”活动“最受市场欢迎名优农产品”，2019年入选2019中国品牌食材榜，获国家20届绿博会金奖，入选农业农村部2019农产品区域公用品牌目录百强，为江苏大米类唯一，获2020年农业品牌百强，被命名为“中国优质粳稻之乡”等</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射阳大米产于我国南北地理分界线东部起点，世界珍禽丹顶鹤越冬地，国家级生态示范区，全国粮食生产先进县，中国优质粳稻之乡</w:t>
            </w:r>
            <w:r>
              <w:rPr>
                <w:rFonts w:hint="eastAsia" w:ascii="仿宋" w:hAnsi="仿宋" w:eastAsia="仿宋" w:cs="仿宋"/>
                <w:sz w:val="24"/>
                <w:szCs w:val="24"/>
                <w:lang w:eastAsia="zh-CN"/>
              </w:rPr>
              <w:t>—</w:t>
            </w:r>
            <w:r>
              <w:rPr>
                <w:rFonts w:hint="eastAsia" w:ascii="仿宋" w:hAnsi="仿宋" w:eastAsia="仿宋" w:cs="仿宋"/>
                <w:sz w:val="24"/>
                <w:szCs w:val="24"/>
              </w:rPr>
              <w:t>射阳县。射阳大米是国家农业农村部、知识产权局全品牌地理标志产品，中国百强农产品区域公用品牌，十四届、十六届国际农产品交易会金奖，中国大米十大区域公用品牌，江苏农产品十大区域公用品牌</w:t>
            </w:r>
            <w:r>
              <w:rPr>
                <w:rFonts w:hint="eastAsia" w:ascii="仿宋" w:hAnsi="仿宋" w:eastAsia="仿宋" w:cs="仿宋"/>
                <w:sz w:val="24"/>
                <w:szCs w:val="24"/>
                <w:lang w:eastAsia="zh-CN"/>
              </w:rPr>
              <w:t>。</w:t>
            </w:r>
            <w:r>
              <w:rPr>
                <w:rFonts w:hint="eastAsia" w:ascii="仿宋" w:hAnsi="仿宋" w:eastAsia="仿宋" w:cs="仿宋"/>
                <w:sz w:val="24"/>
                <w:szCs w:val="24"/>
              </w:rPr>
              <w:t>射阳大米因独特的地理环境，独异的土壤质地，独优的水稻品种，独具的栽培方式，产出的大米品质与众不同：香纯绵甜，筋道润滑，绿色营养，食味独特。被新华日报多次刊文誉为长三角“米中之王”。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rPr>
              <w:t>1、江苏射阳大米集团有限公司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2、江苏宏健粮油科技发展有限公司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3、江苏食为天粮油收储有限公司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4、江苏省农垦米业集团淮海有限公司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5、盐城市必新米业有限公司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30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1、天猫</w:t>
            </w:r>
            <w:r>
              <w:rPr>
                <w:rFonts w:hint="eastAsia" w:ascii="仿宋" w:hAnsi="仿宋" w:eastAsia="仿宋" w:cs="仿宋"/>
                <w:sz w:val="24"/>
                <w:szCs w:val="24"/>
                <w:lang w:val="en-US" w:eastAsia="zh-CN"/>
              </w:rPr>
              <w:t>店铺</w:t>
            </w:r>
            <w:r>
              <w:rPr>
                <w:rFonts w:hint="eastAsia" w:ascii="仿宋" w:hAnsi="仿宋" w:eastAsia="仿宋" w:cs="仿宋"/>
                <w:sz w:val="24"/>
                <w:szCs w:val="24"/>
              </w:rPr>
              <w:t>：射阳大米旗舰店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2、淘宝</w:t>
            </w:r>
            <w:r>
              <w:rPr>
                <w:rFonts w:hint="eastAsia" w:ascii="仿宋" w:hAnsi="仿宋" w:eastAsia="仿宋" w:cs="仿宋"/>
                <w:sz w:val="24"/>
                <w:szCs w:val="24"/>
                <w:lang w:val="en-US" w:eastAsia="zh-CN"/>
              </w:rPr>
              <w:t>店铺</w:t>
            </w:r>
            <w:r>
              <w:rPr>
                <w:rFonts w:hint="eastAsia" w:ascii="仿宋" w:hAnsi="仿宋" w:eastAsia="仿宋" w:cs="仿宋"/>
                <w:sz w:val="24"/>
                <w:szCs w:val="24"/>
              </w:rPr>
              <w:t>：食为天米为业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26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30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1、上海爱森优选（康健路店</w:t>
            </w:r>
            <w:r>
              <w:rPr>
                <w:rFonts w:hint="eastAsia" w:ascii="仿宋" w:hAnsi="仿宋" w:eastAsia="仿宋" w:cs="仿宋"/>
                <w:sz w:val="24"/>
                <w:szCs w:val="24"/>
                <w:lang w:eastAsia="zh-CN"/>
              </w:rPr>
              <w:t>）：</w:t>
            </w:r>
            <w:r>
              <w:rPr>
                <w:rFonts w:hint="eastAsia" w:ascii="仿宋" w:hAnsi="仿宋" w:eastAsia="仿宋" w:cs="仿宋"/>
                <w:sz w:val="24"/>
                <w:szCs w:val="24"/>
              </w:rPr>
              <w:t>上海市徐汇区康健路10号</w:t>
            </w:r>
            <w:r>
              <w:rPr>
                <w:rFonts w:hint="eastAsia" w:ascii="仿宋" w:hAnsi="仿宋" w:eastAsia="仿宋" w:cs="仿宋"/>
                <w:sz w:val="24"/>
                <w:szCs w:val="24"/>
                <w:lang w:eastAsia="zh-CN"/>
              </w:rPr>
              <w:t>（</w:t>
            </w:r>
            <w:r>
              <w:rPr>
                <w:rFonts w:hint="eastAsia" w:ascii="仿宋" w:hAnsi="仿宋" w:eastAsia="仿宋" w:cs="仿宋"/>
                <w:sz w:val="24"/>
                <w:szCs w:val="24"/>
              </w:rPr>
              <w:t>13651737708</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2、上海江阳市场粮油区36号上海宝山区江阳北路1区19号</w:t>
            </w:r>
            <w:r>
              <w:rPr>
                <w:rFonts w:hint="eastAsia" w:ascii="仿宋" w:hAnsi="仿宋" w:eastAsia="仿宋" w:cs="仿宋"/>
                <w:sz w:val="24"/>
                <w:szCs w:val="24"/>
                <w:lang w:eastAsia="zh-CN"/>
              </w:rPr>
              <w:t>（</w:t>
            </w:r>
            <w:r>
              <w:rPr>
                <w:rFonts w:hint="eastAsia" w:ascii="仿宋" w:hAnsi="仿宋" w:eastAsia="仿宋" w:cs="仿宋"/>
                <w:sz w:val="24"/>
                <w:szCs w:val="24"/>
              </w:rPr>
              <w:t>13701801606</w:t>
            </w:r>
            <w:r>
              <w:rPr>
                <w:rFonts w:hint="eastAsia" w:ascii="仿宋" w:hAnsi="仿宋" w:eastAsia="仿宋" w:cs="仿宋"/>
                <w:sz w:val="24"/>
                <w:szCs w:val="24"/>
                <w:lang w:eastAsia="zh-CN"/>
              </w:rPr>
              <w:t>）</w:t>
            </w:r>
          </w:p>
        </w:tc>
      </w:tr>
    </w:tbl>
    <w:p>
      <w:pPr>
        <w:adjustRightInd w:val="0"/>
        <w:snapToGrid w:val="0"/>
        <w:spacing w:line="360" w:lineRule="auto"/>
        <w:ind w:firstLine="0" w:firstLineChars="0"/>
        <w:jc w:val="center"/>
        <w:rPr>
          <w:rFonts w:ascii="宋体" w:hAnsi="宋体" w:cs="宋体"/>
          <w:b/>
          <w:bCs/>
          <w:sz w:val="28"/>
          <w:szCs w:val="28"/>
          <w:highlight w:val="yellow"/>
        </w:rPr>
      </w:pPr>
    </w:p>
    <w:p>
      <w:pPr>
        <w:ind w:firstLine="420"/>
        <w:rPr>
          <w:rFonts w:hint="eastAsia"/>
        </w:rPr>
      </w:pPr>
    </w:p>
    <w:p>
      <w:pPr>
        <w:tabs>
          <w:tab w:val="left" w:pos="1304"/>
        </w:tabs>
        <w:rPr>
          <w:sz w:val="36"/>
          <w:szCs w:val="36"/>
        </w:rPr>
      </w:pPr>
    </w:p>
    <w:p>
      <w:pPr>
        <w:tabs>
          <w:tab w:val="left" w:pos="2928"/>
        </w:tabs>
        <w:spacing w:line="240" w:lineRule="exact"/>
        <w:rPr>
          <w:rFonts w:hint="default"/>
          <w:highlight w:val="yellow"/>
          <w:lang w:val="en-US" w:eastAsia="zh-CN"/>
        </w:rPr>
      </w:pPr>
    </w:p>
    <w:p>
      <w:pPr>
        <w:pStyle w:val="3"/>
        <w:bidi w:val="0"/>
        <w:jc w:val="center"/>
        <w:rPr>
          <w:rFonts w:hint="default"/>
          <w:lang w:val="en-US" w:eastAsia="zh-CN"/>
        </w:rPr>
      </w:pPr>
      <w:bookmarkStart w:id="22" w:name="_Toc10633"/>
      <w:r>
        <w:rPr>
          <w:rFonts w:hint="default"/>
          <w:lang w:val="en-US" w:eastAsia="zh-CN"/>
        </w:rPr>
        <w:t>丁庄葡萄</w:t>
      </w:r>
      <w:bookmarkEnd w:id="22"/>
    </w:p>
    <w:p>
      <w:pPr>
        <w:adjustRightInd w:val="0"/>
        <w:snapToGrid w:val="0"/>
        <w:spacing w:line="360" w:lineRule="auto"/>
        <w:ind w:firstLine="0" w:firstLineChars="0"/>
        <w:jc w:val="both"/>
        <w:rPr>
          <w:b/>
        </w:rPr>
      </w:pPr>
      <w:r>
        <w:rPr>
          <w:b/>
        </w:rPr>
        <w:drawing>
          <wp:inline distT="0" distB="0" distL="114300" distR="114300">
            <wp:extent cx="5248910" cy="7412355"/>
            <wp:effectExtent l="0" t="0" r="8890" b="17145"/>
            <wp:docPr id="16" name="图片 5" descr="C:\Users\mm\Desktop\图形1.jpg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C:\Users\mm\Desktop\图形1.jpg图形1"/>
                    <pic:cNvPicPr>
                      <a:picLocks noChangeAspect="1"/>
                    </pic:cNvPicPr>
                  </pic:nvPicPr>
                  <pic:blipFill>
                    <a:blip r:embed="rId17"/>
                    <a:stretch>
                      <a:fillRect/>
                    </a:stretch>
                  </pic:blipFill>
                  <pic:spPr>
                    <a:xfrm>
                      <a:off x="0" y="0"/>
                      <a:ext cx="5248910" cy="7412355"/>
                    </a:xfrm>
                    <a:prstGeom prst="rect">
                      <a:avLst/>
                    </a:prstGeom>
                    <a:noFill/>
                    <a:ln>
                      <a:noFill/>
                    </a:ln>
                  </pic:spPr>
                </pic:pic>
              </a:graphicData>
            </a:graphic>
          </wp:inline>
        </w:drawing>
      </w:r>
    </w:p>
    <w:p>
      <w:pPr>
        <w:adjustRightInd w:val="0"/>
        <w:snapToGrid w:val="0"/>
        <w:spacing w:line="360" w:lineRule="auto"/>
        <w:ind w:firstLine="0" w:firstLineChars="0"/>
        <w:jc w:val="center"/>
        <w:rPr>
          <w:rFonts w:ascii="仿宋" w:hAnsi="仿宋" w:eastAsia="仿宋"/>
          <w:b/>
        </w:rPr>
      </w:pPr>
      <w:r>
        <w:rPr>
          <w:b/>
        </w:rPr>
        <w:br w:type="page"/>
      </w:r>
    </w:p>
    <w:tbl>
      <w:tblPr>
        <w:tblStyle w:val="13"/>
        <w:tblW w:w="85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1813"/>
        <w:gridCol w:w="4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江苏省句容市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lang w:val="en-US" w:eastAsia="zh-CN"/>
              </w:rPr>
            </w:pPr>
            <w:r>
              <w:rPr>
                <w:rFonts w:hint="eastAsia" w:ascii="仿宋" w:hAnsi="仿宋" w:eastAsia="仿宋" w:cs="仿宋"/>
                <w:sz w:val="24"/>
                <w:szCs w:val="24"/>
                <w:lang w:val="en-US" w:eastAsia="zh-CN"/>
              </w:rPr>
              <w:t>茅山镇</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val="en-US" w:eastAsia="zh-CN"/>
              </w:rPr>
              <w:t>丁庄葡萄</w:t>
            </w:r>
          </w:p>
        </w:tc>
        <w:tc>
          <w:tcPr>
            <w:tcW w:w="4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1147445" cy="982980"/>
                  <wp:effectExtent l="0" t="0" r="14605" b="7620"/>
                  <wp:docPr id="17" name="图片 6" descr="C:\Users\mm\Desktop\微信图片_20200922173031.png微信图片_2020092217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C:\Users\mm\Desktop\微信图片_20200922173031.png微信图片_20200922173031"/>
                          <pic:cNvPicPr>
                            <a:picLocks noChangeAspect="1"/>
                          </pic:cNvPicPr>
                        </pic:nvPicPr>
                        <pic:blipFill>
                          <a:blip r:embed="rId18"/>
                          <a:stretch>
                            <a:fillRect/>
                          </a:stretch>
                        </pic:blipFill>
                        <pic:spPr>
                          <a:xfrm>
                            <a:off x="0" y="0"/>
                            <a:ext cx="1147445" cy="9829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一粒葡萄一个世界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句容市茅山镇人民政府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句容市茅山镇丁庄行政区域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丁庄先后被评为全国“一村一品”示范村、江苏省级生态示范村、江苏省科普示范村。2016年，茅山镇被评为“中国葡萄之乡”。2017年，丁庄葡萄创成国家地理标志。2019年，丁庄葡萄入选中国农业品牌目录。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5"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品牌简介</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现今丁庄葡萄种植面积2万亩，现有葡萄早、中、晚熟品种46种，“三品”认证全园全覆盖，带动近2000户农民种植葡萄，走向致富之路。种植户现在通过合作联社统一的农资订购，保障生产资料安全规范的同时，还降低了生产成本近百分之二十。标准化生产的培训指导教会了种植户严格控制亩产、串重、每串粒数。丁庄葡萄已连续四年选送80人次“葡二代”赴日本研修生产经营技术，成立了一支40人的营农指导员本地推广团队，实行网格化管理服务，提升技术服务的覆盖率。连续举办</w:t>
            </w:r>
            <w:r>
              <w:rPr>
                <w:rFonts w:hint="eastAsia" w:ascii="仿宋" w:hAnsi="仿宋" w:eastAsia="仿宋" w:cs="仿宋"/>
                <w:sz w:val="24"/>
                <w:szCs w:val="24"/>
                <w:lang w:val="en-US" w:eastAsia="zh-CN"/>
              </w:rPr>
              <w:t>五</w:t>
            </w:r>
            <w:r>
              <w:rPr>
                <w:rFonts w:hint="eastAsia" w:ascii="仿宋" w:hAnsi="仿宋" w:eastAsia="仿宋" w:cs="仿宋"/>
                <w:sz w:val="24"/>
                <w:szCs w:val="24"/>
              </w:rPr>
              <w:t>届的“丁庄杯”葡萄评比大赛，进一步激发了果农的种植热情；成功举办了十</w:t>
            </w:r>
            <w:r>
              <w:rPr>
                <w:rFonts w:hint="eastAsia" w:ascii="仿宋" w:hAnsi="仿宋" w:eastAsia="仿宋" w:cs="仿宋"/>
                <w:sz w:val="24"/>
                <w:szCs w:val="24"/>
                <w:lang w:val="en-US" w:eastAsia="zh-CN"/>
              </w:rPr>
              <w:t>一</w:t>
            </w:r>
            <w:r>
              <w:rPr>
                <w:rFonts w:hint="eastAsia" w:ascii="仿宋" w:hAnsi="仿宋" w:eastAsia="仿宋" w:cs="仿宋"/>
                <w:sz w:val="24"/>
                <w:szCs w:val="24"/>
              </w:rPr>
              <w:t>届葡萄节，打响丁庄葡萄品牌，仅2019年葡萄节期间就吸引游客数量达</w:t>
            </w:r>
            <w:r>
              <w:rPr>
                <w:rFonts w:hint="eastAsia" w:ascii="仿宋" w:hAnsi="仿宋" w:eastAsia="仿宋" w:cs="仿宋"/>
                <w:sz w:val="24"/>
                <w:szCs w:val="24"/>
                <w:lang w:val="en-US" w:eastAsia="zh-CN"/>
              </w:rPr>
              <w:t>6</w:t>
            </w:r>
            <w:r>
              <w:rPr>
                <w:rFonts w:hint="eastAsia" w:ascii="仿宋" w:hAnsi="仿宋" w:eastAsia="仿宋" w:cs="仿宋"/>
                <w:sz w:val="24"/>
                <w:szCs w:val="24"/>
              </w:rPr>
              <w:t>0万人次</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企业品牌</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句容市</w:t>
            </w:r>
            <w:r>
              <w:rPr>
                <w:rFonts w:hint="eastAsia" w:ascii="仿宋" w:hAnsi="仿宋" w:eastAsia="仿宋" w:cs="仿宋"/>
                <w:sz w:val="24"/>
                <w:szCs w:val="24"/>
                <w:lang w:val="en-US" w:eastAsia="zh-CN"/>
              </w:rPr>
              <w:t>二丫葡萄专业合作社——二丫品牌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句容市茅山镇</w:t>
            </w:r>
            <w:r>
              <w:rPr>
                <w:rFonts w:hint="eastAsia" w:ascii="仿宋" w:hAnsi="仿宋" w:eastAsia="仿宋" w:cs="仿宋"/>
                <w:sz w:val="24"/>
                <w:szCs w:val="24"/>
                <w:lang w:val="en-US" w:eastAsia="zh-CN"/>
              </w:rPr>
              <w:t>介文葡萄专业合作社——介文品牌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句容市</w:t>
            </w:r>
            <w:r>
              <w:rPr>
                <w:rFonts w:hint="eastAsia" w:ascii="仿宋" w:hAnsi="仿宋" w:eastAsia="仿宋" w:cs="仿宋"/>
                <w:sz w:val="24"/>
                <w:szCs w:val="24"/>
                <w:lang w:val="en-US" w:eastAsia="zh-CN"/>
              </w:rPr>
              <w:t>丁庄农果家庭农场——丁庄农果品牌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rPr>
              <w:t>句容市老方葡萄科技示范园</w:t>
            </w:r>
            <w:r>
              <w:rPr>
                <w:rFonts w:hint="eastAsia" w:ascii="仿宋" w:hAnsi="仿宋" w:eastAsia="仿宋" w:cs="仿宋"/>
                <w:sz w:val="24"/>
                <w:szCs w:val="24"/>
                <w:lang w:val="en-US" w:eastAsia="zh-CN"/>
              </w:rPr>
              <w:t>——老方品牌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r>
              <w:rPr>
                <w:rFonts w:hint="eastAsia" w:ascii="仿宋" w:hAnsi="仿宋" w:eastAsia="仿宋" w:cs="仿宋"/>
                <w:sz w:val="24"/>
                <w:szCs w:val="24"/>
              </w:rPr>
              <w:t>、句容市茅山镇满园香家庭农场</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满园香品牌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销售渠道</w:t>
            </w:r>
          </w:p>
        </w:tc>
        <w:tc>
          <w:tcPr>
            <w:tcW w:w="630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1、淘宝店铺：句容丁庄葡萄官方直销店（丁庄葡萄品牌）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26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30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二丫</w:t>
            </w:r>
            <w:r>
              <w:rPr>
                <w:rFonts w:hint="eastAsia" w:ascii="仿宋" w:hAnsi="仿宋" w:eastAsia="仿宋" w:cs="仿宋"/>
                <w:sz w:val="24"/>
                <w:szCs w:val="24"/>
              </w:rPr>
              <w:t>品牌：</w:t>
            </w:r>
            <w:r>
              <w:rPr>
                <w:rFonts w:hint="eastAsia" w:ascii="仿宋" w:hAnsi="仿宋" w:eastAsia="仿宋" w:cs="仿宋"/>
                <w:sz w:val="24"/>
                <w:szCs w:val="24"/>
                <w:lang w:val="en-US" w:eastAsia="zh-CN"/>
              </w:rPr>
              <w:t>句容市茅山镇丁庄村二丫葡萄专业合作社</w:t>
            </w:r>
            <w:r>
              <w:rPr>
                <w:rFonts w:hint="eastAsia" w:ascii="仿宋" w:hAnsi="仿宋" w:eastAsia="仿宋" w:cs="仿宋"/>
                <w:sz w:val="24"/>
                <w:szCs w:val="24"/>
              </w:rPr>
              <w:t>（</w:t>
            </w:r>
            <w:r>
              <w:rPr>
                <w:rFonts w:hint="eastAsia" w:ascii="仿宋" w:hAnsi="仿宋" w:eastAsia="仿宋" w:cs="仿宋"/>
                <w:sz w:val="24"/>
                <w:szCs w:val="24"/>
                <w:lang w:val="en-US" w:eastAsia="zh-CN"/>
              </w:rPr>
              <w:t>13861379739</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2、</w:t>
            </w:r>
            <w:r>
              <w:rPr>
                <w:rFonts w:hint="eastAsia" w:ascii="仿宋" w:hAnsi="仿宋" w:eastAsia="仿宋" w:cs="仿宋"/>
                <w:sz w:val="24"/>
                <w:szCs w:val="24"/>
                <w:lang w:val="en-US" w:eastAsia="zh-CN"/>
              </w:rPr>
              <w:t>老方</w:t>
            </w:r>
            <w:r>
              <w:rPr>
                <w:rFonts w:hint="eastAsia" w:ascii="仿宋" w:hAnsi="仿宋" w:eastAsia="仿宋" w:cs="仿宋"/>
                <w:sz w:val="24"/>
                <w:szCs w:val="24"/>
              </w:rPr>
              <w:t>品牌：</w:t>
            </w:r>
            <w:r>
              <w:rPr>
                <w:rFonts w:hint="eastAsia" w:ascii="仿宋" w:hAnsi="仿宋" w:eastAsia="仿宋" w:cs="仿宋"/>
                <w:sz w:val="24"/>
                <w:szCs w:val="24"/>
                <w:lang w:val="en-US" w:eastAsia="zh-CN"/>
              </w:rPr>
              <w:t>句容市茅山镇丁庄村老方葡萄市场（13913405098）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3、</w:t>
            </w:r>
            <w:r>
              <w:rPr>
                <w:rFonts w:hint="eastAsia" w:ascii="仿宋" w:hAnsi="仿宋" w:eastAsia="仿宋" w:cs="仿宋"/>
                <w:sz w:val="24"/>
                <w:szCs w:val="24"/>
                <w:lang w:val="en-US" w:eastAsia="zh-CN"/>
              </w:rPr>
              <w:t>介文</w:t>
            </w:r>
            <w:r>
              <w:rPr>
                <w:rFonts w:hint="eastAsia" w:ascii="仿宋" w:hAnsi="仿宋" w:eastAsia="仿宋" w:cs="仿宋"/>
                <w:sz w:val="24"/>
                <w:szCs w:val="24"/>
              </w:rPr>
              <w:t>品牌：</w:t>
            </w:r>
            <w:r>
              <w:rPr>
                <w:rFonts w:hint="eastAsia" w:ascii="仿宋" w:hAnsi="仿宋" w:eastAsia="仿宋" w:cs="仿宋"/>
                <w:sz w:val="24"/>
                <w:szCs w:val="24"/>
                <w:lang w:val="en-US" w:eastAsia="zh-CN"/>
              </w:rPr>
              <w:t>句容市茅山镇长城村介文葡萄专业合作社（18352890507）</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4、</w:t>
            </w:r>
            <w:r>
              <w:rPr>
                <w:rFonts w:hint="eastAsia" w:ascii="仿宋" w:hAnsi="仿宋" w:eastAsia="仿宋" w:cs="仿宋"/>
                <w:sz w:val="24"/>
                <w:szCs w:val="24"/>
                <w:lang w:val="en-US" w:eastAsia="zh-CN"/>
              </w:rPr>
              <w:t>满园香</w:t>
            </w:r>
            <w:r>
              <w:rPr>
                <w:rFonts w:hint="eastAsia" w:ascii="仿宋" w:hAnsi="仿宋" w:eastAsia="仿宋" w:cs="仿宋"/>
                <w:sz w:val="24"/>
                <w:szCs w:val="24"/>
              </w:rPr>
              <w:t>品牌：</w:t>
            </w:r>
            <w:r>
              <w:rPr>
                <w:rFonts w:hint="eastAsia" w:ascii="仿宋" w:hAnsi="仿宋" w:eastAsia="仿宋" w:cs="仿宋"/>
                <w:sz w:val="24"/>
                <w:szCs w:val="24"/>
                <w:lang w:val="en-US" w:eastAsia="zh-CN"/>
              </w:rPr>
              <w:t>句容市茅山镇丁庄村满园香家庭农场（13905299286）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5、丁庄农果品牌：句容市茅山镇丁庄村丁庄农果家庭农场（13905299092）</w:t>
            </w:r>
          </w:p>
        </w:tc>
      </w:tr>
    </w:tbl>
    <w:p>
      <w:pPr>
        <w:ind w:left="0" w:leftChars="0" w:firstLine="0" w:firstLineChars="0"/>
      </w:pPr>
    </w:p>
    <w:p>
      <w:pPr>
        <w:pStyle w:val="2"/>
        <w:rPr>
          <w:rFonts w:hint="default"/>
          <w:lang w:val="en-US" w:eastAsia="zh-CN"/>
        </w:rPr>
      </w:pPr>
    </w:p>
    <w:p>
      <w:pPr>
        <w:pStyle w:val="3"/>
        <w:bidi w:val="0"/>
        <w:jc w:val="center"/>
        <w:rPr>
          <w:rFonts w:hint="eastAsia" w:eastAsiaTheme="minorEastAsia"/>
          <w:lang w:eastAsia="zh-CN"/>
        </w:rPr>
      </w:pPr>
      <w:bookmarkStart w:id="23" w:name="_Toc639"/>
      <w:r>
        <w:rPr>
          <w:rFonts w:hint="default"/>
          <w:lang w:val="en-US" w:eastAsia="zh-CN"/>
        </w:rPr>
        <w:t>靖江香沙芋</w:t>
      </w:r>
      <w:bookmarkEnd w:id="23"/>
    </w:p>
    <w:p>
      <w:pPr>
        <w:adjustRightInd w:val="0"/>
        <w:snapToGrid w:val="0"/>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5217160" cy="6744970"/>
            <wp:effectExtent l="0" t="0" r="2540" b="17780"/>
            <wp:docPr id="39" name="图片 39" descr="768382ba7a7aba45f2c78602f85b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768382ba7a7aba45f2c78602f85b347"/>
                    <pic:cNvPicPr>
                      <a:picLocks noChangeAspect="1"/>
                    </pic:cNvPicPr>
                  </pic:nvPicPr>
                  <pic:blipFill>
                    <a:blip r:embed="rId19"/>
                    <a:srcRect l="-97" t="4758" r="569" b="30141"/>
                    <a:stretch>
                      <a:fillRect/>
                    </a:stretch>
                  </pic:blipFill>
                  <pic:spPr>
                    <a:xfrm>
                      <a:off x="0" y="0"/>
                      <a:ext cx="5217160" cy="6744970"/>
                    </a:xfrm>
                    <a:prstGeom prst="rect">
                      <a:avLst/>
                    </a:prstGeom>
                  </pic:spPr>
                </pic:pic>
              </a:graphicData>
            </a:graphic>
          </wp:inline>
        </w:drawing>
      </w:r>
    </w:p>
    <w:p>
      <w:pPr>
        <w:adjustRightInd w:val="0"/>
        <w:snapToGrid w:val="0"/>
        <w:spacing w:line="360" w:lineRule="auto"/>
        <w:ind w:firstLine="960"/>
        <w:rPr>
          <w:sz w:val="48"/>
          <w:szCs w:val="48"/>
        </w:rPr>
      </w:pPr>
    </w:p>
    <w:p>
      <w:pPr>
        <w:pStyle w:val="2"/>
      </w:pPr>
    </w:p>
    <w:tbl>
      <w:tblPr>
        <w:tblStyle w:val="13"/>
        <w:tblW w:w="8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0"/>
        <w:gridCol w:w="1792"/>
        <w:gridCol w:w="4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1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1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21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t>江苏</w:t>
            </w:r>
            <w:r>
              <w:rPr>
                <w:rFonts w:hint="eastAsia" w:ascii="仿宋" w:hAnsi="仿宋" w:eastAsia="仿宋" w:cs="仿宋"/>
                <w:b w:val="0"/>
                <w:bCs w:val="0"/>
                <w:sz w:val="24"/>
                <w:szCs w:val="24"/>
                <w:lang w:val="en-US" w:eastAsia="zh-CN"/>
              </w:rPr>
              <w:t>省</w:t>
            </w:r>
            <w:r>
              <w:rPr>
                <w:rFonts w:hint="eastAsia" w:ascii="仿宋" w:hAnsi="仿宋" w:eastAsia="仿宋" w:cs="仿宋"/>
                <w:b w:val="0"/>
                <w:bCs w:val="0"/>
                <w:sz w:val="24"/>
                <w:szCs w:val="24"/>
              </w:rPr>
              <w:t>靖江</w:t>
            </w:r>
            <w:r>
              <w:rPr>
                <w:rFonts w:hint="eastAsia" w:ascii="仿宋" w:hAnsi="仿宋" w:eastAsia="仿宋" w:cs="仿宋"/>
                <w:b w:val="0"/>
                <w:bCs w:val="0"/>
                <w:sz w:val="24"/>
                <w:szCs w:val="24"/>
                <w:lang w:val="en-US" w:eastAsia="zh-CN"/>
              </w:rPr>
              <w:t>市</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靖江香沙芋</w:t>
            </w:r>
          </w:p>
        </w:tc>
        <w:tc>
          <w:tcPr>
            <w:tcW w:w="41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779780" cy="779780"/>
                  <wp:effectExtent l="0" t="0" r="1270" b="1270"/>
                  <wp:docPr id="36" name="图片 14" descr="农业部地理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descr="农业部地理标志"/>
                          <pic:cNvPicPr>
                            <a:picLocks noChangeAspect="1"/>
                          </pic:cNvPicPr>
                        </pic:nvPicPr>
                        <pic:blipFill>
                          <a:blip r:embed="rId15"/>
                          <a:stretch>
                            <a:fillRect/>
                          </a:stretch>
                        </pic:blipFill>
                        <pic:spPr>
                          <a:xfrm>
                            <a:off x="0" y="0"/>
                            <a:ext cx="779780" cy="779780"/>
                          </a:xfrm>
                          <a:prstGeom prst="rect">
                            <a:avLst/>
                          </a:prstGeom>
                          <a:noFill/>
                          <a:ln>
                            <a:noFill/>
                          </a:ln>
                        </pic:spPr>
                      </pic:pic>
                    </a:graphicData>
                  </a:graphic>
                </wp:inline>
              </w:drawing>
            </w:r>
            <w:r>
              <w:rPr>
                <w:rFonts w:hint="eastAsia" w:ascii="仿宋" w:hAnsi="仿宋" w:eastAsia="仿宋" w:cs="仿宋"/>
                <w:b w:val="0"/>
                <w:bCs w:val="0"/>
                <w:sz w:val="24"/>
                <w:szCs w:val="24"/>
              </w:rPr>
              <w:drawing>
                <wp:inline distT="0" distB="0" distL="114300" distR="114300">
                  <wp:extent cx="1213485" cy="885825"/>
                  <wp:effectExtent l="0" t="0" r="5715" b="9525"/>
                  <wp:docPr id="37" name="图片 15"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descr="地理标志证明商标"/>
                          <pic:cNvPicPr>
                            <a:picLocks noChangeAspect="1"/>
                          </pic:cNvPicPr>
                        </pic:nvPicPr>
                        <pic:blipFill>
                          <a:blip r:embed="rId20"/>
                          <a:stretch>
                            <a:fillRect/>
                          </a:stretch>
                        </pic:blipFill>
                        <pic:spPr>
                          <a:xfrm>
                            <a:off x="0" y="0"/>
                            <a:ext cx="1213485" cy="885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1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598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靖江香沙芋 芋香天下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1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598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靖江市香沙芋产销协会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1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598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靖江市农业农村局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1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598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江苏红芽农业科技有限公司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1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598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靖江市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5" w:hRule="atLeast"/>
          <w:jc w:val="center"/>
        </w:trPr>
        <w:tc>
          <w:tcPr>
            <w:tcW w:w="21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598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国家农产品地理标志登记证书（2012）</w:t>
            </w:r>
            <w:r>
              <w:rPr>
                <w:rFonts w:hint="eastAsia" w:ascii="仿宋" w:hAnsi="仿宋" w:eastAsia="仿宋" w:cs="仿宋"/>
                <w:sz w:val="24"/>
                <w:szCs w:val="24"/>
                <w:lang w:eastAsia="zh-CN"/>
              </w:rPr>
              <w:t>、</w:t>
            </w:r>
            <w:r>
              <w:rPr>
                <w:rFonts w:hint="eastAsia" w:ascii="仿宋" w:hAnsi="仿宋" w:eastAsia="仿宋" w:cs="仿宋"/>
                <w:sz w:val="24"/>
                <w:szCs w:val="24"/>
              </w:rPr>
              <w:t>绿色食品A级标准（2018）</w:t>
            </w:r>
            <w:r>
              <w:rPr>
                <w:rFonts w:hint="eastAsia" w:ascii="仿宋" w:hAnsi="仿宋" w:eastAsia="仿宋" w:cs="仿宋"/>
                <w:sz w:val="24"/>
                <w:szCs w:val="24"/>
                <w:lang w:eastAsia="zh-CN"/>
              </w:rPr>
              <w:t>、</w:t>
            </w:r>
            <w:r>
              <w:rPr>
                <w:rFonts w:hint="eastAsia" w:ascii="仿宋" w:hAnsi="仿宋" w:eastAsia="仿宋" w:cs="仿宋"/>
                <w:sz w:val="24"/>
                <w:szCs w:val="24"/>
              </w:rPr>
              <w:t>首届“江苏好杂粮十大品牌”</w:t>
            </w:r>
            <w:r>
              <w:rPr>
                <w:rFonts w:hint="eastAsia" w:ascii="仿宋" w:hAnsi="仿宋" w:eastAsia="仿宋" w:cs="仿宋"/>
                <w:sz w:val="24"/>
                <w:szCs w:val="24"/>
                <w:lang w:eastAsia="zh-CN"/>
              </w:rPr>
              <w:t>、</w:t>
            </w:r>
            <w:r>
              <w:rPr>
                <w:rFonts w:hint="eastAsia" w:ascii="仿宋" w:hAnsi="仿宋" w:eastAsia="仿宋" w:cs="仿宋"/>
                <w:sz w:val="24"/>
                <w:szCs w:val="24"/>
              </w:rPr>
              <w:t>泰州市农产品质量安全诚信企业（2017、2019）</w:t>
            </w:r>
            <w:r>
              <w:rPr>
                <w:rFonts w:hint="eastAsia" w:ascii="仿宋" w:hAnsi="仿宋" w:eastAsia="仿宋" w:cs="仿宋"/>
                <w:sz w:val="24"/>
                <w:szCs w:val="24"/>
                <w:lang w:eastAsia="zh-CN"/>
              </w:rPr>
              <w:t>、</w:t>
            </w:r>
            <w:r>
              <w:rPr>
                <w:rFonts w:hint="eastAsia" w:ascii="仿宋" w:hAnsi="仿宋" w:eastAsia="仿宋" w:cs="仿宋"/>
                <w:sz w:val="24"/>
                <w:szCs w:val="24"/>
              </w:rPr>
              <w:t>第6届江苏农业科技新成果嘉年华活动“最受市民喜爱奖”</w:t>
            </w:r>
            <w:r>
              <w:rPr>
                <w:rFonts w:hint="eastAsia" w:ascii="仿宋" w:hAnsi="仿宋" w:eastAsia="仿宋" w:cs="仿宋"/>
                <w:sz w:val="24"/>
                <w:szCs w:val="24"/>
                <w:lang w:eastAsia="zh-CN"/>
              </w:rPr>
              <w:t>、</w:t>
            </w:r>
            <w:r>
              <w:rPr>
                <w:rFonts w:hint="eastAsia" w:ascii="仿宋" w:hAnsi="仿宋" w:eastAsia="仿宋" w:cs="仿宋"/>
                <w:sz w:val="24"/>
                <w:szCs w:val="24"/>
              </w:rPr>
              <w:t>2017最受消费者喜爱的农产品区域公用品牌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21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598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靖江香沙芋，靖江特产，中国地理标志农产品。种植历史悠久，种植经验丰富，且香沙芋品种抗病、抗虫害能力强，具有支链淀粉含量高、营养丰富、沙糯适中口感好等特点。产品营养丰富，口感细腻，有一股独特香味，素有“芋粟”之美称，深受广大消费者亲睐。注册的“红芽牌”香沙芋获泰州市名牌产品，产品通过了国家绿色食品认证、原产地认证、国家地理标志认证。协会先后评为泰州市“30强”农民专业合作组织、“泰州市级龙头企业”、“泰州十佳农民专业合作社”， 获得“江苏省二十佳农民专业合作社”称号，是“江苏省科技型农业专业合作社”。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1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598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1、江苏红芽农业科技有限公司——红芽品牌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2、靖江市红芽香沙芋专业合作社——红芽品牌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3、靖江市金星休闲农庄——红芽品牌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4、靖江市徐家蔬菜种植专业合作社——祖师品牌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5、大荔县百果王冬枣专业合作社——百果王品牌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jc w:val="center"/>
        </w:trPr>
        <w:tc>
          <w:tcPr>
            <w:tcW w:w="215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5989"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1、微信：靖江市金星休闲农庄（红芽</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2、淘宝</w:t>
            </w:r>
            <w:r>
              <w:rPr>
                <w:rFonts w:hint="eastAsia" w:ascii="仿宋" w:hAnsi="仿宋" w:eastAsia="仿宋" w:cs="仿宋"/>
                <w:sz w:val="24"/>
                <w:szCs w:val="24"/>
                <w:lang w:val="en-US" w:eastAsia="zh-CN"/>
              </w:rPr>
              <w:t>店铺</w:t>
            </w:r>
            <w:r>
              <w:rPr>
                <w:rFonts w:hint="eastAsia" w:ascii="仿宋" w:hAnsi="仿宋" w:eastAsia="仿宋" w:cs="仿宋"/>
                <w:sz w:val="24"/>
                <w:szCs w:val="24"/>
              </w:rPr>
              <w:t>：祖师芋头（祖师</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3、中国香沙芋网（红芽</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4" w:hRule="atLeast"/>
          <w:jc w:val="center"/>
        </w:trPr>
        <w:tc>
          <w:tcPr>
            <w:tcW w:w="215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5989"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1、红芽品牌：江苏省红芽农业科技有限公司实体展销店：江苏省靖江市生祠镇朱惠路8号（13852850888）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2、抱朴品牌：靖江市抱朴农业科技有限公司品鉴店：江苏靖江市马桥镇福兴村村委会（15852863318）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3、祖师品牌：靖江市徐家蔬菜种植专业合作社：江苏省靖江市马桥镇福兴村祖师村徐家埭15号（13062986289）</w:t>
            </w:r>
          </w:p>
        </w:tc>
      </w:tr>
    </w:tbl>
    <w:p>
      <w:pPr>
        <w:pStyle w:val="3"/>
        <w:bidi w:val="0"/>
        <w:jc w:val="center"/>
        <w:rPr>
          <w:rFonts w:hint="default"/>
        </w:rPr>
      </w:pPr>
      <w:bookmarkStart w:id="24" w:name="_Toc26556"/>
      <w:r>
        <w:t>海门山羊</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4"/>
    </w:p>
    <w:p>
      <w:pPr>
        <w:widowControl/>
        <w:adjustRightInd w:val="0"/>
        <w:snapToGrid w:val="0"/>
        <w:spacing w:line="360" w:lineRule="auto"/>
        <w:ind w:firstLine="0" w:firstLineChars="0"/>
        <w:jc w:val="center"/>
        <w:textAlignment w:val="center"/>
        <w:rPr>
          <w:b/>
          <w:color w:val="000000"/>
        </w:rPr>
      </w:pPr>
      <w:r>
        <w:rPr>
          <w:b/>
          <w:color w:val="000000"/>
        </w:rPr>
        <w:drawing>
          <wp:inline distT="0" distB="0" distL="114300" distR="114300">
            <wp:extent cx="5270500" cy="7434580"/>
            <wp:effectExtent l="0" t="0" r="6350" b="1397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1"/>
                    <a:stretch>
                      <a:fillRect/>
                    </a:stretch>
                  </pic:blipFill>
                  <pic:spPr>
                    <a:xfrm>
                      <a:off x="0" y="0"/>
                      <a:ext cx="5270500" cy="7434580"/>
                    </a:xfrm>
                    <a:prstGeom prst="rect">
                      <a:avLst/>
                    </a:prstGeom>
                    <a:noFill/>
                    <a:ln>
                      <a:noFill/>
                    </a:ln>
                  </pic:spPr>
                </pic:pic>
              </a:graphicData>
            </a:graphic>
          </wp:inline>
        </w:drawing>
      </w:r>
    </w:p>
    <w:p>
      <w:pPr>
        <w:pStyle w:val="2"/>
      </w:pPr>
    </w:p>
    <w:tbl>
      <w:tblPr>
        <w:tblStyle w:val="13"/>
        <w:tblW w:w="8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9"/>
        <w:gridCol w:w="1763"/>
        <w:gridCol w:w="4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t>江苏</w:t>
            </w:r>
            <w:r>
              <w:rPr>
                <w:rFonts w:hint="eastAsia" w:ascii="仿宋" w:hAnsi="仿宋" w:eastAsia="仿宋" w:cs="仿宋"/>
                <w:b w:val="0"/>
                <w:bCs w:val="0"/>
                <w:sz w:val="24"/>
                <w:szCs w:val="24"/>
                <w:lang w:val="en-US" w:eastAsia="zh-CN"/>
              </w:rPr>
              <w:t>省</w:t>
            </w:r>
            <w:r>
              <w:rPr>
                <w:rFonts w:hint="eastAsia" w:ascii="仿宋" w:hAnsi="仿宋" w:eastAsia="仿宋" w:cs="仿宋"/>
                <w:b w:val="0"/>
                <w:bCs w:val="0"/>
                <w:sz w:val="24"/>
                <w:szCs w:val="24"/>
              </w:rPr>
              <w:t>海门</w:t>
            </w:r>
            <w:r>
              <w:rPr>
                <w:rFonts w:hint="eastAsia" w:ascii="仿宋" w:hAnsi="仿宋" w:eastAsia="仿宋" w:cs="仿宋"/>
                <w:b w:val="0"/>
                <w:bCs w:val="0"/>
                <w:sz w:val="24"/>
                <w:szCs w:val="24"/>
                <w:lang w:val="en-US" w:eastAsia="zh-CN"/>
              </w:rPr>
              <w:t>市</w:t>
            </w:r>
          </w:p>
        </w:tc>
        <w:tc>
          <w:tcPr>
            <w:tcW w:w="1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海门山羊</w:t>
            </w:r>
          </w:p>
        </w:tc>
        <w:tc>
          <w:tcPr>
            <w:tcW w:w="43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779780" cy="779780"/>
                  <wp:effectExtent l="0" t="0" r="1270" b="1270"/>
                  <wp:docPr id="12" name="图片 2" descr="农业部地理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农业部地理标志"/>
                          <pic:cNvPicPr>
                            <a:picLocks noChangeAspect="1"/>
                          </pic:cNvPicPr>
                        </pic:nvPicPr>
                        <pic:blipFill>
                          <a:blip r:embed="rId22"/>
                          <a:stretch>
                            <a:fillRect/>
                          </a:stretch>
                        </pic:blipFill>
                        <pic:spPr>
                          <a:xfrm>
                            <a:off x="0" y="0"/>
                            <a:ext cx="779780" cy="7797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0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千年海门 一品山羊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0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海门市畜牧兽医站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0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海门市农业农村局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海门市市场监督管理局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江苏海门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79"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中国特色农产品优势区、省级以上（含）农业标准化示范区、江苏名牌产品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0" w:hRule="atLeast"/>
          <w:jc w:val="center"/>
        </w:trPr>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079"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海门境内山羊饲草和秸秆资源丰富，山羊养殖是海门传统的特色产业，农民素有饲养山羊的习惯。海门山羊是以生产优质笔料毛为特征的肉、皮、毛兼用的山羊地方品种，是78个国家级畜禽资源保护品种之一。海门山羊成功注册集体商标，被国家质检总局认定为地理标志保护产品，被</w:t>
            </w:r>
            <w:r>
              <w:rPr>
                <w:rFonts w:hint="eastAsia" w:ascii="仿宋" w:hAnsi="仿宋" w:eastAsia="仿宋" w:cs="仿宋"/>
                <w:sz w:val="24"/>
                <w:szCs w:val="24"/>
                <w:lang w:val="en-US" w:eastAsia="zh-CN"/>
              </w:rPr>
              <w:t>农业农村部</w:t>
            </w:r>
            <w:r>
              <w:rPr>
                <w:rFonts w:hint="eastAsia" w:ascii="仿宋" w:hAnsi="仿宋" w:eastAsia="仿宋" w:cs="仿宋"/>
                <w:sz w:val="24"/>
                <w:szCs w:val="24"/>
              </w:rPr>
              <w:t>确认为地理标志品种。先后举办七届海门山羊节、两届伏羊节、首届中国山羊产业发展高峰论坛，建成海门山羊博物馆，山羊文化小镇（全国休闲农业与乡村旅游四星级园区和江苏省五星级乡村旅游区），全力传播“千年海门一品山羊”和“开泰田宿羊家乐，鱼羊美食天下鲜”品牌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7" w:hRule="atLeast"/>
          <w:jc w:val="center"/>
        </w:trPr>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079"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1、海门市东方雁食品有限公司——东方雁品牌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2、海门市祥荣羊业有限公司——海门山羊品牌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江苏金盛山羊繁育技术发展有限公司——海门山羊品牌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4、海门市种羊场——海门山羊品牌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5、江苏绿羊谷养殖科技发展有限公司——海门山羊品牌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7" w:hRule="atLeast"/>
          <w:jc w:val="center"/>
        </w:trPr>
        <w:tc>
          <w:tcPr>
            <w:tcW w:w="219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079"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天猫</w:t>
            </w:r>
            <w:r>
              <w:rPr>
                <w:rFonts w:hint="eastAsia" w:ascii="仿宋" w:hAnsi="仿宋" w:eastAsia="仿宋" w:cs="仿宋"/>
                <w:sz w:val="24"/>
                <w:szCs w:val="24"/>
                <w:lang w:val="en-US" w:eastAsia="zh-CN"/>
              </w:rPr>
              <w:t>店铺</w:t>
            </w:r>
            <w:r>
              <w:rPr>
                <w:rFonts w:hint="eastAsia" w:ascii="仿宋" w:hAnsi="仿宋" w:eastAsia="仿宋" w:cs="仿宋"/>
                <w:sz w:val="24"/>
                <w:szCs w:val="24"/>
              </w:rPr>
              <w:t>：东方雁旗舰店（东方雁品牌）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淘宝</w:t>
            </w:r>
            <w:r>
              <w:rPr>
                <w:rFonts w:hint="eastAsia" w:ascii="仿宋" w:hAnsi="仿宋" w:eastAsia="仿宋" w:cs="仿宋"/>
                <w:sz w:val="24"/>
                <w:szCs w:val="24"/>
                <w:lang w:val="en-US" w:eastAsia="zh-CN"/>
              </w:rPr>
              <w:t>店铺</w:t>
            </w:r>
            <w:r>
              <w:rPr>
                <w:rFonts w:hint="eastAsia" w:ascii="仿宋" w:hAnsi="仿宋" w:eastAsia="仿宋" w:cs="仿宋"/>
                <w:sz w:val="24"/>
                <w:szCs w:val="24"/>
              </w:rPr>
              <w:t>：海门市三方食品有限公司（海门山羊品牌）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3、淘宝</w:t>
            </w:r>
            <w:r>
              <w:rPr>
                <w:rFonts w:hint="eastAsia" w:ascii="仿宋" w:hAnsi="仿宋" w:eastAsia="仿宋" w:cs="仿宋"/>
                <w:sz w:val="24"/>
                <w:szCs w:val="24"/>
                <w:lang w:val="en-US" w:eastAsia="zh-CN"/>
              </w:rPr>
              <w:t>店铺</w:t>
            </w:r>
            <w:r>
              <w:rPr>
                <w:rFonts w:hint="eastAsia" w:ascii="仿宋" w:hAnsi="仿宋" w:eastAsia="仿宋" w:cs="仿宋"/>
                <w:sz w:val="24"/>
                <w:szCs w:val="24"/>
              </w:rPr>
              <w:t>：江海人家（海门山羊品牌）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4" w:hRule="atLeast"/>
          <w:jc w:val="center"/>
        </w:trPr>
        <w:tc>
          <w:tcPr>
            <w:tcW w:w="219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079"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1.海门山羊品牌</w:t>
            </w:r>
            <w:r>
              <w:rPr>
                <w:rFonts w:hint="eastAsia" w:ascii="仿宋" w:hAnsi="仿宋" w:eastAsia="仿宋" w:cs="仿宋"/>
                <w:sz w:val="24"/>
                <w:szCs w:val="24"/>
                <w:lang w:eastAsia="zh-CN"/>
              </w:rPr>
              <w:t>：</w:t>
            </w:r>
            <w:r>
              <w:rPr>
                <w:rFonts w:hint="eastAsia" w:ascii="仿宋" w:hAnsi="仿宋" w:eastAsia="仿宋" w:cs="仿宋"/>
                <w:sz w:val="24"/>
                <w:szCs w:val="24"/>
              </w:rPr>
              <w:t>江扬门店</w:t>
            </w:r>
            <w:r>
              <w:rPr>
                <w:rFonts w:hint="eastAsia" w:ascii="仿宋" w:hAnsi="仿宋" w:eastAsia="仿宋" w:cs="仿宋"/>
                <w:sz w:val="24"/>
                <w:szCs w:val="24"/>
                <w:lang w:eastAsia="zh-CN"/>
              </w:rPr>
              <w:t>：</w:t>
            </w:r>
            <w:r>
              <w:rPr>
                <w:rFonts w:hint="eastAsia" w:ascii="仿宋" w:hAnsi="仿宋" w:eastAsia="仿宋" w:cs="仿宋"/>
                <w:sz w:val="24"/>
                <w:szCs w:val="24"/>
              </w:rPr>
              <w:t>上海市宝山区江杨农产品市场经营管理有限公司（13806288435）</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2.长扬</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r>
              <w:rPr>
                <w:rFonts w:hint="eastAsia" w:ascii="仿宋" w:hAnsi="仿宋" w:eastAsia="仿宋" w:cs="仿宋"/>
                <w:sz w:val="24"/>
                <w:szCs w:val="24"/>
                <w:lang w:eastAsia="zh-CN"/>
              </w:rPr>
              <w:t>：</w:t>
            </w:r>
            <w:r>
              <w:rPr>
                <w:rFonts w:hint="eastAsia" w:ascii="仿宋" w:hAnsi="仿宋" w:eastAsia="仿宋" w:cs="仿宋"/>
                <w:sz w:val="24"/>
                <w:szCs w:val="24"/>
              </w:rPr>
              <w:t>栖山路店</w:t>
            </w:r>
            <w:r>
              <w:rPr>
                <w:rFonts w:hint="eastAsia" w:ascii="仿宋" w:hAnsi="仿宋" w:eastAsia="仿宋" w:cs="仿宋"/>
                <w:sz w:val="24"/>
                <w:szCs w:val="24"/>
                <w:lang w:eastAsia="zh-CN"/>
              </w:rPr>
              <w:t>：</w:t>
            </w:r>
            <w:r>
              <w:rPr>
                <w:rFonts w:hint="eastAsia" w:ascii="仿宋" w:hAnsi="仿宋" w:eastAsia="仿宋" w:cs="仿宋"/>
                <w:sz w:val="24"/>
                <w:szCs w:val="24"/>
              </w:rPr>
              <w:t>上海市浦东新区栖山路1876弄22号</w:t>
            </w:r>
          </w:p>
        </w:tc>
      </w:tr>
    </w:tbl>
    <w:p>
      <w:pPr>
        <w:adjustRightInd w:val="0"/>
        <w:snapToGrid w:val="0"/>
        <w:spacing w:line="360" w:lineRule="auto"/>
        <w:ind w:firstLine="0" w:firstLineChars="0"/>
        <w:rPr>
          <w:rFonts w:ascii="宋体" w:hAnsi="宋体" w:cs="宋体"/>
          <w:b/>
          <w:color w:val="000000"/>
          <w:szCs w:val="21"/>
        </w:rPr>
      </w:pPr>
    </w:p>
    <w:p>
      <w:pPr>
        <w:pStyle w:val="3"/>
        <w:bidi w:val="0"/>
        <w:jc w:val="center"/>
        <w:rPr>
          <w:rFonts w:hint="eastAsia"/>
          <w:lang w:eastAsia="zh-CN"/>
        </w:rPr>
      </w:pPr>
      <w:bookmarkStart w:id="25" w:name="_Toc7127"/>
      <w:r>
        <w:rPr>
          <w:rFonts w:hint="eastAsia"/>
          <w:lang w:eastAsia="zh-CN"/>
        </w:rPr>
        <w:t>如东狼山鸡</w:t>
      </w:r>
      <w:bookmarkEnd w:id="25"/>
    </w:p>
    <w:p>
      <w:pPr>
        <w:adjustRightInd w:val="0"/>
        <w:snapToGrid w:val="0"/>
        <w:spacing w:line="360" w:lineRule="auto"/>
        <w:ind w:firstLine="0" w:firstLineChars="0"/>
        <w:jc w:val="center"/>
        <w:rPr>
          <w:rFonts w:hint="eastAsia" w:ascii="仿宋" w:hAnsi="仿宋" w:eastAsia="仿宋"/>
          <w:b/>
          <w:lang w:eastAsia="zh-CN"/>
        </w:rPr>
      </w:pPr>
      <w:r>
        <w:rPr>
          <w:rFonts w:hint="eastAsia" w:ascii="仿宋" w:hAnsi="仿宋" w:eastAsia="仿宋"/>
          <w:b/>
          <w:lang w:eastAsia="zh-CN"/>
        </w:rPr>
        <w:drawing>
          <wp:inline distT="0" distB="0" distL="114300" distR="114300">
            <wp:extent cx="5263515" cy="7430135"/>
            <wp:effectExtent l="0" t="0" r="13335" b="18415"/>
            <wp:docPr id="3" name="图片 1" descr="展会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展会3-1"/>
                    <pic:cNvPicPr>
                      <a:picLocks noChangeAspect="1"/>
                    </pic:cNvPicPr>
                  </pic:nvPicPr>
                  <pic:blipFill>
                    <a:blip r:embed="rId23"/>
                    <a:stretch>
                      <a:fillRect/>
                    </a:stretch>
                  </pic:blipFill>
                  <pic:spPr>
                    <a:xfrm>
                      <a:off x="0" y="0"/>
                      <a:ext cx="5263515" cy="7430135"/>
                    </a:xfrm>
                    <a:prstGeom prst="rect">
                      <a:avLst/>
                    </a:prstGeom>
                    <a:noFill/>
                    <a:ln>
                      <a:noFill/>
                    </a:ln>
                  </pic:spPr>
                </pic:pic>
              </a:graphicData>
            </a:graphic>
          </wp:inline>
        </w:drawing>
      </w:r>
    </w:p>
    <w:p>
      <w:pPr>
        <w:pStyle w:val="2"/>
        <w:jc w:val="both"/>
      </w:pPr>
    </w:p>
    <w:tbl>
      <w:tblPr>
        <w:tblStyle w:val="13"/>
        <w:tblW w:w="85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9"/>
        <w:gridCol w:w="1677"/>
        <w:gridCol w:w="4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6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江苏省南通市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如东县</w:t>
            </w:r>
          </w:p>
        </w:tc>
        <w:tc>
          <w:tcPr>
            <w:tcW w:w="16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如东狼山鸡</w:t>
            </w:r>
          </w:p>
        </w:tc>
        <w:tc>
          <w:tcPr>
            <w:tcW w:w="4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eastAsia="zh-CN"/>
              </w:rPr>
              <w:drawing>
                <wp:inline distT="0" distB="0" distL="114300" distR="114300">
                  <wp:extent cx="878840" cy="878840"/>
                  <wp:effectExtent l="0" t="0" r="16510" b="16510"/>
                  <wp:docPr id="7" name="图片 2" descr="1CBC7F33EA2EBA98B7411EFE007C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1CBC7F33EA2EBA98B7411EFE007C6296"/>
                          <pic:cNvPicPr>
                            <a:picLocks noChangeAspect="1"/>
                          </pic:cNvPicPr>
                        </pic:nvPicPr>
                        <pic:blipFill>
                          <a:blip r:embed="rId24"/>
                          <a:stretch>
                            <a:fillRect/>
                          </a:stretch>
                        </pic:blipFill>
                        <pic:spPr>
                          <a:xfrm>
                            <a:off x="0" y="0"/>
                            <a:ext cx="878840" cy="878840"/>
                          </a:xfrm>
                          <a:prstGeom prst="rect">
                            <a:avLst/>
                          </a:prstGeom>
                          <a:noFill/>
                          <a:ln>
                            <a:noFill/>
                          </a:ln>
                        </pic:spPr>
                      </pic:pic>
                    </a:graphicData>
                  </a:graphic>
                </wp:inline>
              </w:drawing>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lang w:val="en-US" w:eastAsia="zh-CN"/>
              </w:rPr>
              <w:drawing>
                <wp:inline distT="0" distB="0" distL="114300" distR="114300">
                  <wp:extent cx="1049020" cy="933450"/>
                  <wp:effectExtent l="0" t="0" r="17780" b="0"/>
                  <wp:docPr id="6" name="图片 3" descr="SIBHLV]_ZT0~1R659OOHB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SIBHLV]_ZT0~1R659OOHBFU"/>
                          <pic:cNvPicPr>
                            <a:picLocks noChangeAspect="1"/>
                          </pic:cNvPicPr>
                        </pic:nvPicPr>
                        <pic:blipFill>
                          <a:blip r:embed="rId25"/>
                          <a:stretch>
                            <a:fillRect/>
                          </a:stretch>
                        </pic:blipFill>
                        <pic:spPr>
                          <a:xfrm>
                            <a:off x="0" y="0"/>
                            <a:ext cx="1049020" cy="9334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eastAsia="zh-CN"/>
              </w:rPr>
              <w:t>百年原种</w:t>
            </w:r>
            <w:r>
              <w:rPr>
                <w:rFonts w:hint="eastAsia" w:ascii="仿宋" w:hAnsi="仿宋" w:eastAsia="仿宋" w:cs="仿宋"/>
                <w:sz w:val="24"/>
                <w:szCs w:val="24"/>
                <w:lang w:val="en-US" w:eastAsia="zh-CN"/>
              </w:rPr>
              <w:t xml:space="preserve"> 匠心慢养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1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如东县狼山鸡协会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w:t>
            </w:r>
            <w:r>
              <w:rPr>
                <w:rFonts w:hint="eastAsia" w:ascii="仿宋" w:hAnsi="仿宋" w:eastAsia="仿宋" w:cs="仿宋"/>
                <w:b/>
                <w:bCs/>
                <w:sz w:val="24"/>
                <w:szCs w:val="24"/>
                <w:lang w:val="en-US" w:eastAsia="zh-CN"/>
              </w:rPr>
              <w:t>推荐</w:t>
            </w:r>
            <w:r>
              <w:rPr>
                <w:rFonts w:hint="eastAsia" w:ascii="仿宋" w:hAnsi="仿宋" w:eastAsia="仿宋" w:cs="仿宋"/>
                <w:b/>
                <w:bCs/>
                <w:sz w:val="24"/>
                <w:szCs w:val="24"/>
              </w:rPr>
              <w:t>单位</w:t>
            </w:r>
          </w:p>
        </w:tc>
        <w:tc>
          <w:tcPr>
            <w:tcW w:w="61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如东县农业农村局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如东县狼山鸡协会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江苏省如东县现辖行政区域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trPr>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狼山鸡</w:t>
            </w:r>
            <w:r>
              <w:rPr>
                <w:rFonts w:hint="eastAsia" w:ascii="仿宋" w:hAnsi="仿宋" w:eastAsia="仿宋" w:cs="仿宋"/>
                <w:sz w:val="24"/>
                <w:szCs w:val="24"/>
              </w:rPr>
              <w:t>是我国著名的蛋肉兼用型地方优质鸡种，</w:t>
            </w:r>
            <w:r>
              <w:rPr>
                <w:rFonts w:hint="eastAsia" w:ascii="仿宋" w:hAnsi="仿宋" w:eastAsia="仿宋" w:cs="仿宋"/>
                <w:sz w:val="24"/>
                <w:szCs w:val="24"/>
                <w:lang w:val="en-US" w:eastAsia="zh-CN"/>
              </w:rPr>
              <w:t>2000年被列入国家级畜禽品种资源保护名录，2009年被评为国家地理标志保护产品，并通过中国绿色食品认证，2013年被列为如东县旅游推荐商品等。以狼山鸡为特色的农产品品牌“如东狼山鸡”，2015年被评为中国农产品地理标志，2017年入选江苏省农产品品牌目录，2019年入选中国农业品牌目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品牌简介</w:t>
            </w:r>
          </w:p>
        </w:tc>
        <w:tc>
          <w:tcPr>
            <w:tcW w:w="61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狼山鸡，</w:t>
            </w:r>
            <w:r>
              <w:rPr>
                <w:rFonts w:hint="eastAsia" w:ascii="仿宋" w:hAnsi="仿宋" w:eastAsia="仿宋" w:cs="仿宋"/>
                <w:sz w:val="24"/>
                <w:szCs w:val="24"/>
                <w:lang w:val="en-US" w:eastAsia="zh-CN"/>
              </w:rPr>
              <w:t>始于1872年，</w:t>
            </w:r>
            <w:r>
              <w:rPr>
                <w:rFonts w:hint="eastAsia" w:ascii="仿宋" w:hAnsi="仿宋" w:eastAsia="仿宋" w:cs="仿宋"/>
                <w:sz w:val="24"/>
                <w:szCs w:val="24"/>
                <w:lang w:eastAsia="zh-CN"/>
              </w:rPr>
              <w:t>原</w:t>
            </w:r>
            <w:r>
              <w:rPr>
                <w:rFonts w:hint="eastAsia" w:ascii="仿宋" w:hAnsi="仿宋" w:eastAsia="仿宋" w:cs="仿宋"/>
                <w:sz w:val="24"/>
                <w:szCs w:val="24"/>
              </w:rPr>
              <w:t>产</w:t>
            </w:r>
            <w:r>
              <w:rPr>
                <w:rFonts w:hint="eastAsia" w:ascii="仿宋" w:hAnsi="仿宋" w:eastAsia="仿宋" w:cs="仿宋"/>
                <w:sz w:val="24"/>
                <w:szCs w:val="24"/>
                <w:lang w:eastAsia="zh-CN"/>
              </w:rPr>
              <w:t>地</w:t>
            </w:r>
            <w:r>
              <w:rPr>
                <w:rFonts w:hint="eastAsia" w:ascii="仿宋" w:hAnsi="仿宋" w:eastAsia="仿宋" w:cs="仿宋"/>
                <w:sz w:val="24"/>
                <w:szCs w:val="24"/>
              </w:rPr>
              <w:t>江苏省南通市如东县，因海产、谷物等丰富资源，形成具有地方特色的优秀品质，</w:t>
            </w:r>
            <w:r>
              <w:rPr>
                <w:rFonts w:hint="eastAsia" w:ascii="仿宋" w:hAnsi="仿宋" w:eastAsia="仿宋" w:cs="仿宋"/>
                <w:sz w:val="24"/>
                <w:szCs w:val="24"/>
                <w:lang w:eastAsia="zh-CN"/>
              </w:rPr>
              <w:t>至今</w:t>
            </w:r>
            <w:r>
              <w:rPr>
                <w:rFonts w:hint="eastAsia" w:ascii="仿宋" w:hAnsi="仿宋" w:eastAsia="仿宋" w:cs="仿宋"/>
                <w:sz w:val="24"/>
                <w:szCs w:val="24"/>
                <w:lang w:val="en-US" w:eastAsia="zh-CN"/>
              </w:rPr>
              <w:t>在民间流传着一句脍炙人口的话“品味绿色原生态，共享如东狼山鸡”。其特点为头昂尾翘，体似马鞍，呈“U”形；单冠直立，有5～6个冠齿；耳垂和肉垂均为鲜红色；喙黑褐色，尖端颜色较淡；黑色被毛紧密、有光泽；皮肤为白色，洁白屠体带灰黑色胫可作为其特异标识；胸部肌肉发达，脂肪分布均匀，烧煮后胸部肌肉分解程度较大，产生的鲜味物质非常丰富，因而肥嫩鲜美，代表性菜肴为红烧狼山鸡和清炖狼山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企业品牌</w:t>
            </w:r>
          </w:p>
        </w:tc>
        <w:tc>
          <w:tcPr>
            <w:tcW w:w="61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如东县狼山鸡种鸡场——</w:t>
            </w:r>
            <w:r>
              <w:rPr>
                <w:rFonts w:hint="eastAsia" w:ascii="仿宋" w:hAnsi="仿宋" w:eastAsia="仿宋" w:cs="仿宋"/>
                <w:sz w:val="24"/>
                <w:szCs w:val="24"/>
                <w:lang w:val="en-US" w:eastAsia="zh-CN"/>
              </w:rPr>
              <w:t>狼山、langshan品牌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江苏陈福记食品有限公司——</w:t>
            </w:r>
            <w:r>
              <w:rPr>
                <w:rFonts w:hint="eastAsia" w:ascii="仿宋" w:hAnsi="仿宋" w:eastAsia="仿宋" w:cs="仿宋"/>
                <w:sz w:val="24"/>
                <w:szCs w:val="24"/>
                <w:lang w:val="en-US" w:eastAsia="zh-CN"/>
              </w:rPr>
              <w:t>如东狼山鸡品牌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江苏陈福记狼山鸡养殖有限公司——</w:t>
            </w:r>
            <w:r>
              <w:rPr>
                <w:rFonts w:hint="eastAsia" w:ascii="仿宋" w:hAnsi="仿宋" w:eastAsia="仿宋" w:cs="仿宋"/>
                <w:sz w:val="24"/>
                <w:szCs w:val="24"/>
                <w:lang w:val="en-US" w:eastAsia="zh-CN"/>
              </w:rPr>
              <w:t>如东狼山鸡品牌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销售渠道</w:t>
            </w:r>
          </w:p>
        </w:tc>
        <w:tc>
          <w:tcPr>
            <w:tcW w:w="6166"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1、天猫店铺：如东狼山鸡旗舰店（如东狼山鸡品牌）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2、淘宝店铺：如东狼山鸡（如东狼山鸡品牌）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3、京东商城：中国特产·南通馆（如东狼山鸡品牌）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4、年丰大当家：如东狼山鸡（如东狼山鸡品牌）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399"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166"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如东狼山鸡</w:t>
            </w:r>
            <w:r>
              <w:rPr>
                <w:rFonts w:hint="eastAsia" w:ascii="仿宋" w:hAnsi="仿宋" w:eastAsia="仿宋" w:cs="仿宋"/>
                <w:sz w:val="24"/>
                <w:szCs w:val="24"/>
              </w:rPr>
              <w:t>品牌：</w:t>
            </w:r>
            <w:r>
              <w:rPr>
                <w:rFonts w:hint="eastAsia" w:ascii="仿宋" w:hAnsi="仿宋" w:eastAsia="仿宋" w:cs="仿宋"/>
                <w:sz w:val="24"/>
                <w:szCs w:val="24"/>
                <w:lang w:eastAsia="zh-CN"/>
              </w:rPr>
              <w:t>如东狼山鸡专卖</w:t>
            </w:r>
            <w:r>
              <w:rPr>
                <w:rFonts w:hint="eastAsia" w:ascii="仿宋" w:hAnsi="仿宋" w:eastAsia="仿宋" w:cs="仿宋"/>
                <w:sz w:val="24"/>
                <w:szCs w:val="24"/>
              </w:rPr>
              <w:t>店：</w:t>
            </w:r>
            <w:r>
              <w:rPr>
                <w:rFonts w:hint="eastAsia" w:ascii="仿宋" w:hAnsi="仿宋" w:eastAsia="仿宋" w:cs="仿宋"/>
                <w:sz w:val="24"/>
                <w:szCs w:val="24"/>
                <w:lang w:eastAsia="zh-CN"/>
              </w:rPr>
              <w:t>如东县掘港镇珠江路</w:t>
            </w:r>
            <w:r>
              <w:rPr>
                <w:rFonts w:hint="eastAsia" w:ascii="仿宋" w:hAnsi="仿宋" w:eastAsia="仿宋" w:cs="仿宋"/>
                <w:sz w:val="24"/>
                <w:szCs w:val="24"/>
                <w:lang w:val="en-US" w:eastAsia="zh-CN"/>
              </w:rPr>
              <w:t>95号（浅水湾公园西侧）（0513-84687777）</w:t>
            </w:r>
          </w:p>
        </w:tc>
      </w:tr>
    </w:tbl>
    <w:p>
      <w:pPr>
        <w:adjustRightInd w:val="0"/>
        <w:snapToGrid w:val="0"/>
        <w:spacing w:line="360" w:lineRule="auto"/>
        <w:ind w:firstLine="0" w:firstLineChars="0"/>
        <w:jc w:val="center"/>
        <w:rPr>
          <w:rFonts w:ascii="宋体" w:hAnsi="宋体" w:cs="宋体"/>
          <w:b/>
          <w:bCs/>
          <w:sz w:val="28"/>
          <w:szCs w:val="28"/>
          <w:highlight w:val="yellow"/>
        </w:rPr>
      </w:pPr>
    </w:p>
    <w:p>
      <w:pPr>
        <w:rPr>
          <w:rFonts w:hint="default"/>
          <w:lang w:val="en-US" w:eastAsia="zh-CN"/>
        </w:rPr>
      </w:pPr>
    </w:p>
    <w:p>
      <w:pPr>
        <w:pStyle w:val="2"/>
        <w:rPr>
          <w:rFonts w:hint="default"/>
          <w:lang w:val="en-US" w:eastAsia="zh-CN"/>
        </w:rPr>
      </w:pPr>
    </w:p>
    <w:p>
      <w:pPr>
        <w:pStyle w:val="3"/>
        <w:bidi w:val="0"/>
        <w:jc w:val="center"/>
        <w:rPr>
          <w:rFonts w:hint="eastAsia" w:eastAsia="Times New Roman"/>
          <w:sz w:val="52"/>
          <w:szCs w:val="52"/>
          <w:lang w:eastAsia="zh-Hans"/>
        </w:rPr>
      </w:pPr>
      <w:bookmarkStart w:id="26" w:name="_Toc30593"/>
      <w:r>
        <w:rPr>
          <w:rFonts w:hint="default"/>
          <w:lang w:val="en-US" w:eastAsia="zh-CN"/>
        </w:rPr>
        <w:t>长荡湖大闸蟹</w:t>
      </w:r>
      <w:bookmarkEnd w:id="26"/>
    </w:p>
    <w:p>
      <w:pPr>
        <w:adjustRightInd w:val="0"/>
        <w:snapToGrid w:val="0"/>
        <w:spacing w:line="360" w:lineRule="auto"/>
        <w:ind w:firstLine="0" w:firstLineChars="0"/>
        <w:jc w:val="center"/>
        <w:rPr>
          <w:b/>
        </w:rPr>
      </w:pPr>
      <w:r>
        <w:rPr>
          <w:b/>
        </w:rPr>
        <w:drawing>
          <wp:inline distT="0" distB="0" distL="114300" distR="114300">
            <wp:extent cx="5304155" cy="7489825"/>
            <wp:effectExtent l="0" t="0" r="10795" b="15875"/>
            <wp:docPr id="25" name="图片 4" descr="/Users/wangailu/Downloads/默认标题_自定义cm_2020-12-05-0.jpeg默认标题_自定义cm_2020-1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Users/wangailu/Downloads/默认标题_自定义cm_2020-12-05-0.jpeg默认标题_自定义cm_2020-12-05-0"/>
                    <pic:cNvPicPr>
                      <a:picLocks noChangeAspect="1"/>
                    </pic:cNvPicPr>
                  </pic:nvPicPr>
                  <pic:blipFill>
                    <a:blip r:embed="rId26"/>
                    <a:stretch>
                      <a:fillRect/>
                    </a:stretch>
                  </pic:blipFill>
                  <pic:spPr>
                    <a:xfrm>
                      <a:off x="0" y="0"/>
                      <a:ext cx="5304155" cy="7489825"/>
                    </a:xfrm>
                    <a:prstGeom prst="rect">
                      <a:avLst/>
                    </a:prstGeom>
                    <a:noFill/>
                    <a:ln>
                      <a:noFill/>
                    </a:ln>
                  </pic:spPr>
                </pic:pic>
              </a:graphicData>
            </a:graphic>
          </wp:inline>
        </w:drawing>
      </w:r>
    </w:p>
    <w:p>
      <w:pPr>
        <w:pStyle w:val="2"/>
      </w:pPr>
    </w:p>
    <w:tbl>
      <w:tblPr>
        <w:tblStyle w:val="13"/>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6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61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eastAsia="zh-Hans"/>
              </w:rPr>
              <w:t>江苏</w:t>
            </w:r>
            <w:r>
              <w:rPr>
                <w:rFonts w:hint="eastAsia" w:ascii="仿宋" w:hAnsi="仿宋" w:eastAsia="仿宋" w:cs="仿宋"/>
                <w:b w:val="0"/>
                <w:bCs w:val="0"/>
                <w:sz w:val="24"/>
                <w:szCs w:val="24"/>
                <w:lang w:val="en-US" w:eastAsia="zh-CN"/>
              </w:rPr>
              <w:t>省</w:t>
            </w:r>
            <w:r>
              <w:rPr>
                <w:rFonts w:hint="eastAsia" w:ascii="仿宋" w:hAnsi="仿宋" w:eastAsia="仿宋" w:cs="仿宋"/>
                <w:b w:val="0"/>
                <w:bCs w:val="0"/>
                <w:sz w:val="24"/>
                <w:szCs w:val="24"/>
                <w:lang w:eastAsia="zh-Hans"/>
              </w:rPr>
              <w:t>常州</w:t>
            </w:r>
            <w:r>
              <w:rPr>
                <w:rFonts w:hint="eastAsia" w:ascii="仿宋" w:hAnsi="仿宋" w:eastAsia="仿宋" w:cs="仿宋"/>
                <w:b w:val="0"/>
                <w:bCs w:val="0"/>
                <w:sz w:val="24"/>
                <w:szCs w:val="24"/>
                <w:lang w:val="en-US" w:eastAsia="zh-CN"/>
              </w:rPr>
              <w:t>市</w:t>
            </w:r>
          </w:p>
        </w:tc>
        <w:tc>
          <w:tcPr>
            <w:tcW w:w="61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Hans"/>
              </w:rPr>
              <w:t>长荡湖大闸蟹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eastAsia="zh-Hans"/>
              </w:rPr>
            </w:pPr>
            <w:r>
              <w:rPr>
                <w:rFonts w:hint="eastAsia" w:ascii="仿宋" w:hAnsi="仿宋" w:eastAsia="仿宋" w:cs="仿宋"/>
                <w:sz w:val="24"/>
                <w:szCs w:val="24"/>
                <w:lang w:eastAsia="zh-Hans"/>
              </w:rPr>
              <w:t>蟹香长荡 鲜甜棒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常州市金坛区水产技术指导站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eastAsia="zh-Hans"/>
              </w:rPr>
              <w:t>常州市金坛区</w:t>
            </w:r>
            <w:r>
              <w:rPr>
                <w:rFonts w:hint="eastAsia" w:ascii="仿宋" w:hAnsi="仿宋" w:eastAsia="仿宋" w:cs="仿宋"/>
                <w:sz w:val="24"/>
                <w:szCs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eastAsia="zh-Hans"/>
              </w:rPr>
            </w:pPr>
            <w:r>
              <w:rPr>
                <w:rFonts w:hint="eastAsia" w:ascii="仿宋" w:hAnsi="仿宋" w:eastAsia="仿宋" w:cs="仿宋"/>
                <w:sz w:val="24"/>
                <w:szCs w:val="24"/>
                <w:lang w:eastAsia="zh-Hans"/>
              </w:rPr>
              <w:t>常州市金坛区农产品品牌建设工作领导小组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eastAsia="zh-Hans"/>
              </w:rPr>
              <w:t>常州市金坛区</w:t>
            </w:r>
            <w:r>
              <w:rPr>
                <w:rFonts w:hint="eastAsia" w:ascii="仿宋" w:hAnsi="仿宋" w:eastAsia="仿宋" w:cs="仿宋"/>
                <w:sz w:val="24"/>
                <w:szCs w:val="24"/>
              </w:rPr>
              <w:t>长荡湖水域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长荡湖大闸蟹”是中国十大名蟹，是国家生态原产地保护产品，是江苏省名优农产品，是常州“十大农产品知名品牌”，曾多次获得“王宝和杯”全国河蟹大赛“最佳种质奖和“最佳口感奖”等。“长荡湖大闸蟹”生产基地是“中华好蟹”1号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1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长荡湖是中国南方的一个古湖泊，北魏地理学家郦道元《水经注》里称为“五古湖”之一，又名洮湖,为江苏十大淡水湖之一。长荡湖风景如绣,皓月如银,著名的景观有“洮湖品蟹,把酒邀月”。湖区水源充足，水质清新，水草、螺蛳等水生资源极其丰富。光绪《金坛县志》有“长荡湖一斛水中半斛鱼”之述。“长荡湖大闸蟹”又名玉爪蟹，形体健壮硕大，青背、白肚、黄毛、金爪、色泽鲜亮，蟹黄厚实，蟹膏肥糯，白似玉而黄似金，达色、香、味三者之至极，更以鲜甜口味突出而受大众喜爱，并成就了“蟹香长荡，鲜甜棒”的美誉。金坛智能化渔场作为“长荡湖大闸蟹”头号标准化生产基地已入选2020年江苏省农业农村类重大项目，一期1100亩建成投产，二期启动并正在招商，截止目前总投资达1.2亿元，以“数字渔业、绿色发展、产业标杆”为目标，率先开展机械化及智能化试验示范，建成大数据平台，实现全生产阶段“机器换人”，在行业中的领跑作用明显。截止目前，先后被评为农业部水产健康养殖示范场、省级河蟹良种培育场和省级休闲渔业示范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8"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Hans"/>
              </w:rPr>
            </w:pPr>
            <w:r>
              <w:rPr>
                <w:rFonts w:hint="eastAsia" w:ascii="仿宋" w:hAnsi="仿宋" w:eastAsia="仿宋" w:cs="仿宋"/>
                <w:sz w:val="24"/>
                <w:szCs w:val="24"/>
                <w:lang w:val="en-US" w:eastAsia="zh-CN"/>
              </w:rPr>
              <w:t>1、</w:t>
            </w:r>
            <w:r>
              <w:rPr>
                <w:rFonts w:hint="eastAsia" w:ascii="仿宋" w:hAnsi="仿宋" w:eastAsia="仿宋" w:cs="仿宋"/>
                <w:sz w:val="24"/>
                <w:szCs w:val="24"/>
                <w:lang w:eastAsia="zh-Hans"/>
              </w:rPr>
              <w:t>江苏长荡湖农业科技产业园有限公司</w:t>
            </w:r>
            <w:r>
              <w:rPr>
                <w:rFonts w:hint="eastAsia" w:ascii="仿宋" w:hAnsi="仿宋" w:eastAsia="仿宋" w:cs="仿宋"/>
                <w:sz w:val="24"/>
                <w:szCs w:val="24"/>
                <w:lang w:eastAsia="zh-CN"/>
              </w:rPr>
              <w:t>——</w:t>
            </w:r>
            <w:r>
              <w:rPr>
                <w:rFonts w:hint="eastAsia" w:ascii="仿宋" w:hAnsi="仿宋" w:eastAsia="仿宋" w:cs="仿宋"/>
                <w:sz w:val="24"/>
                <w:szCs w:val="24"/>
                <w:lang w:eastAsia="zh-Hans"/>
              </w:rPr>
              <w:t>长荡湖</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Hans"/>
              </w:rPr>
            </w:pPr>
            <w:r>
              <w:rPr>
                <w:rFonts w:hint="eastAsia" w:ascii="仿宋" w:hAnsi="仿宋" w:eastAsia="仿宋" w:cs="仿宋"/>
                <w:sz w:val="24"/>
                <w:szCs w:val="24"/>
                <w:lang w:val="en-US" w:eastAsia="zh-CN"/>
              </w:rPr>
              <w:t>2、</w:t>
            </w:r>
            <w:r>
              <w:rPr>
                <w:rFonts w:hint="eastAsia" w:ascii="仿宋" w:hAnsi="仿宋" w:eastAsia="仿宋" w:cs="仿宋"/>
                <w:sz w:val="24"/>
                <w:szCs w:val="24"/>
                <w:lang w:eastAsia="zh-Hans"/>
              </w:rPr>
              <w:t>常州金坛园林餐饮管理有限公司</w:t>
            </w:r>
            <w:r>
              <w:rPr>
                <w:rFonts w:hint="eastAsia" w:ascii="仿宋" w:hAnsi="仿宋" w:eastAsia="仿宋" w:cs="仿宋"/>
                <w:sz w:val="24"/>
                <w:szCs w:val="24"/>
                <w:lang w:eastAsia="zh-CN"/>
              </w:rPr>
              <w:t>——</w:t>
            </w:r>
            <w:r>
              <w:rPr>
                <w:rFonts w:hint="eastAsia" w:ascii="仿宋" w:hAnsi="仿宋" w:eastAsia="仿宋" w:cs="仿宋"/>
                <w:sz w:val="24"/>
                <w:szCs w:val="24"/>
                <w:lang w:eastAsia="zh-Hans"/>
              </w:rPr>
              <w:t>长荡湖</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Hans"/>
              </w:rPr>
            </w:pPr>
            <w:r>
              <w:rPr>
                <w:rFonts w:hint="eastAsia" w:ascii="仿宋" w:hAnsi="仿宋" w:eastAsia="仿宋" w:cs="仿宋"/>
                <w:sz w:val="24"/>
                <w:szCs w:val="24"/>
                <w:lang w:val="en-US" w:eastAsia="zh-CN"/>
              </w:rPr>
              <w:t>3、</w:t>
            </w:r>
            <w:r>
              <w:rPr>
                <w:rFonts w:hint="eastAsia" w:ascii="仿宋" w:hAnsi="仿宋" w:eastAsia="仿宋" w:cs="仿宋"/>
                <w:sz w:val="24"/>
                <w:szCs w:val="24"/>
                <w:lang w:eastAsia="zh-Hans"/>
              </w:rPr>
              <w:t>常州黄记蟹业有限公司</w:t>
            </w:r>
            <w:r>
              <w:rPr>
                <w:rFonts w:hint="eastAsia" w:ascii="仿宋" w:hAnsi="仿宋" w:eastAsia="仿宋" w:cs="仿宋"/>
                <w:sz w:val="24"/>
                <w:szCs w:val="24"/>
                <w:lang w:eastAsia="zh-CN"/>
              </w:rPr>
              <w:t>——</w:t>
            </w:r>
            <w:r>
              <w:rPr>
                <w:rFonts w:hint="eastAsia" w:ascii="仿宋" w:hAnsi="仿宋" w:eastAsia="仿宋" w:cs="仿宋"/>
                <w:sz w:val="24"/>
                <w:szCs w:val="24"/>
              </w:rPr>
              <w:t>湖螯</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Hans"/>
              </w:rPr>
            </w:pPr>
            <w:r>
              <w:rPr>
                <w:rFonts w:hint="eastAsia" w:ascii="仿宋" w:hAnsi="仿宋" w:eastAsia="仿宋" w:cs="仿宋"/>
                <w:sz w:val="24"/>
                <w:szCs w:val="24"/>
                <w:lang w:val="en-US" w:eastAsia="zh-CN"/>
              </w:rPr>
              <w:t>4、</w:t>
            </w:r>
            <w:r>
              <w:rPr>
                <w:rFonts w:hint="eastAsia" w:ascii="仿宋" w:hAnsi="仿宋" w:eastAsia="仿宋" w:cs="仿宋"/>
                <w:sz w:val="24"/>
                <w:szCs w:val="24"/>
                <w:lang w:eastAsia="zh-Hans"/>
              </w:rPr>
              <w:t>常州市金坛区永强水产有限公司</w:t>
            </w:r>
            <w:r>
              <w:rPr>
                <w:rFonts w:hint="eastAsia" w:ascii="仿宋" w:hAnsi="仿宋" w:eastAsia="仿宋" w:cs="仿宋"/>
                <w:sz w:val="24"/>
                <w:szCs w:val="24"/>
                <w:lang w:eastAsia="zh-CN"/>
              </w:rPr>
              <w:t>——</w:t>
            </w:r>
            <w:r>
              <w:rPr>
                <w:rFonts w:hint="eastAsia" w:ascii="仿宋" w:hAnsi="仿宋" w:eastAsia="仿宋" w:cs="仿宋"/>
                <w:sz w:val="24"/>
                <w:szCs w:val="24"/>
                <w:lang w:eastAsia="zh-Hans"/>
              </w:rPr>
              <w:t>长荡湖</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lang w:eastAsia="zh-Hans"/>
              </w:rPr>
              <w:t>常州市金坛三农水产专业合作社</w:t>
            </w:r>
            <w:r>
              <w:rPr>
                <w:rFonts w:hint="eastAsia" w:ascii="仿宋" w:hAnsi="仿宋" w:eastAsia="仿宋" w:cs="仿宋"/>
                <w:sz w:val="24"/>
                <w:szCs w:val="24"/>
                <w:lang w:eastAsia="zh-CN"/>
              </w:rPr>
              <w:t>——</w:t>
            </w:r>
            <w:r>
              <w:rPr>
                <w:rFonts w:hint="eastAsia" w:ascii="仿宋" w:hAnsi="仿宋" w:eastAsia="仿宋" w:cs="仿宋"/>
                <w:sz w:val="24"/>
                <w:szCs w:val="24"/>
                <w:lang w:eastAsia="zh-Hans"/>
              </w:rPr>
              <w:t>好蟹不谢</w:t>
            </w:r>
            <w:r>
              <w:rPr>
                <w:rFonts w:hint="eastAsia" w:ascii="仿宋" w:hAnsi="仿宋" w:eastAsia="仿宋" w:cs="仿宋"/>
                <w:sz w:val="24"/>
                <w:szCs w:val="24"/>
                <w:lang w:val="en-US" w:eastAsia="zh-CN"/>
              </w:rPr>
              <w:t>品</w:t>
            </w:r>
            <w:r>
              <w:rPr>
                <w:rFonts w:hint="eastAsia" w:ascii="仿宋" w:hAnsi="仿宋" w:eastAsia="仿宋" w:cs="仿宋"/>
                <w:sz w:val="24"/>
                <w:szCs w:val="24"/>
                <w:lang w:eastAsia="zh-Hans"/>
              </w:rPr>
              <w:t>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jc w:val="center"/>
        </w:trPr>
        <w:tc>
          <w:tcPr>
            <w:tcW w:w="219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1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1、天猫</w:t>
            </w:r>
            <w:r>
              <w:rPr>
                <w:rFonts w:hint="eastAsia" w:ascii="仿宋" w:hAnsi="仿宋" w:eastAsia="仿宋" w:cs="仿宋"/>
                <w:sz w:val="24"/>
                <w:szCs w:val="24"/>
                <w:lang w:val="en-US" w:eastAsia="zh-CN"/>
              </w:rPr>
              <w:t>店铺</w:t>
            </w:r>
            <w:r>
              <w:rPr>
                <w:rFonts w:hint="eastAsia" w:ascii="仿宋" w:hAnsi="仿宋" w:eastAsia="仿宋" w:cs="仿宋"/>
                <w:sz w:val="24"/>
                <w:szCs w:val="24"/>
              </w:rPr>
              <w:t>：</w:t>
            </w:r>
            <w:r>
              <w:rPr>
                <w:rFonts w:hint="eastAsia" w:ascii="仿宋" w:hAnsi="仿宋" w:eastAsia="仿宋" w:cs="仿宋"/>
                <w:sz w:val="24"/>
                <w:szCs w:val="24"/>
                <w:lang w:eastAsia="zh-Hans"/>
              </w:rPr>
              <w:t>长荡湖</w:t>
            </w:r>
            <w:r>
              <w:rPr>
                <w:rFonts w:hint="eastAsia" w:ascii="仿宋" w:hAnsi="仿宋" w:eastAsia="仿宋" w:cs="仿宋"/>
                <w:sz w:val="24"/>
                <w:szCs w:val="24"/>
              </w:rPr>
              <w:t>旗舰店（</w:t>
            </w:r>
            <w:r>
              <w:rPr>
                <w:rFonts w:hint="eastAsia" w:ascii="仿宋" w:hAnsi="仿宋" w:eastAsia="仿宋" w:cs="仿宋"/>
                <w:sz w:val="24"/>
                <w:szCs w:val="24"/>
                <w:lang w:eastAsia="zh-Hans"/>
              </w:rPr>
              <w:t>长荡湖</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Hans"/>
              </w:rPr>
              <w:t>京东</w:t>
            </w:r>
            <w:r>
              <w:rPr>
                <w:rFonts w:hint="eastAsia" w:ascii="仿宋" w:hAnsi="仿宋" w:eastAsia="仿宋" w:cs="仿宋"/>
                <w:sz w:val="24"/>
                <w:szCs w:val="24"/>
                <w:lang w:val="en-US" w:eastAsia="zh-CN"/>
              </w:rPr>
              <w:t>店铺</w:t>
            </w:r>
            <w:r>
              <w:rPr>
                <w:rFonts w:hint="eastAsia" w:ascii="仿宋" w:hAnsi="仿宋" w:eastAsia="仿宋" w:cs="仿宋"/>
                <w:sz w:val="24"/>
                <w:szCs w:val="24"/>
              </w:rPr>
              <w:t>：</w:t>
            </w:r>
            <w:r>
              <w:rPr>
                <w:rFonts w:hint="eastAsia" w:ascii="仿宋" w:hAnsi="仿宋" w:eastAsia="仿宋" w:cs="仿宋"/>
                <w:sz w:val="24"/>
                <w:szCs w:val="24"/>
                <w:lang w:eastAsia="zh-Hans"/>
              </w:rPr>
              <w:t>长荡湖京东自营旗舰店</w:t>
            </w:r>
            <w:r>
              <w:rPr>
                <w:rFonts w:hint="eastAsia" w:ascii="仿宋" w:hAnsi="仿宋" w:eastAsia="仿宋" w:cs="仿宋"/>
                <w:sz w:val="24"/>
                <w:szCs w:val="24"/>
              </w:rPr>
              <w:t>（</w:t>
            </w:r>
            <w:r>
              <w:rPr>
                <w:rFonts w:hint="eastAsia" w:ascii="仿宋" w:hAnsi="仿宋" w:eastAsia="仿宋" w:cs="仿宋"/>
                <w:sz w:val="24"/>
                <w:szCs w:val="24"/>
                <w:lang w:eastAsia="zh-Hans"/>
              </w:rPr>
              <w:t>长荡湖</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5" w:hRule="atLeast"/>
          <w:jc w:val="center"/>
        </w:trPr>
        <w:tc>
          <w:tcPr>
            <w:tcW w:w="2192"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1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Hans"/>
              </w:rPr>
              <w:t>1、长荡湖</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r>
              <w:rPr>
                <w:rFonts w:hint="eastAsia" w:ascii="仿宋" w:hAnsi="仿宋" w:eastAsia="仿宋" w:cs="仿宋"/>
                <w:sz w:val="24"/>
                <w:szCs w:val="24"/>
                <w:lang w:eastAsia="zh-CN"/>
              </w:rPr>
              <w:t>：</w:t>
            </w:r>
            <w:r>
              <w:rPr>
                <w:rFonts w:hint="eastAsia" w:ascii="仿宋" w:hAnsi="仿宋" w:eastAsia="仿宋" w:cs="仿宋"/>
                <w:sz w:val="24"/>
                <w:szCs w:val="24"/>
                <w:lang w:eastAsia="zh-Hans"/>
              </w:rPr>
              <w:t>金坛区渔业科技示范基地</w:t>
            </w:r>
            <w:r>
              <w:rPr>
                <w:rFonts w:hint="eastAsia" w:ascii="仿宋" w:hAnsi="仿宋" w:eastAsia="仿宋" w:cs="仿宋"/>
                <w:sz w:val="24"/>
                <w:szCs w:val="24"/>
                <w:lang w:eastAsia="zh-CN"/>
              </w:rPr>
              <w:t>：</w:t>
            </w:r>
            <w:r>
              <w:rPr>
                <w:rFonts w:hint="eastAsia" w:ascii="仿宋" w:hAnsi="仿宋" w:eastAsia="仿宋" w:cs="仿宋"/>
                <w:sz w:val="24"/>
                <w:szCs w:val="24"/>
                <w:lang w:eastAsia="zh-Hans"/>
              </w:rPr>
              <w:t>江苏省常州市金坛区儒林(五叶)镇大亭村西南</w:t>
            </w:r>
            <w:r>
              <w:rPr>
                <w:rFonts w:hint="eastAsia" w:ascii="仿宋" w:hAnsi="仿宋" w:eastAsia="仿宋" w:cs="仿宋"/>
                <w:sz w:val="24"/>
                <w:szCs w:val="24"/>
                <w:lang w:eastAsia="zh-CN"/>
              </w:rPr>
              <w:t>（</w:t>
            </w:r>
            <w:r>
              <w:rPr>
                <w:rFonts w:hint="eastAsia" w:ascii="仿宋" w:hAnsi="仿宋" w:eastAsia="仿宋" w:cs="仿宋"/>
                <w:sz w:val="24"/>
                <w:szCs w:val="24"/>
              </w:rPr>
              <w:t>18651934866</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2</w:t>
            </w:r>
            <w:r>
              <w:rPr>
                <w:rFonts w:hint="eastAsia" w:ascii="仿宋" w:hAnsi="仿宋" w:eastAsia="仿宋" w:cs="仿宋"/>
                <w:sz w:val="24"/>
                <w:szCs w:val="24"/>
                <w:lang w:eastAsia="zh-Hans"/>
              </w:rPr>
              <w:t>、长荡湖</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r>
              <w:rPr>
                <w:rFonts w:hint="eastAsia" w:ascii="仿宋" w:hAnsi="仿宋" w:eastAsia="仿宋" w:cs="仿宋"/>
                <w:sz w:val="24"/>
                <w:szCs w:val="24"/>
                <w:lang w:eastAsia="zh-CN"/>
              </w:rPr>
              <w:t>：</w:t>
            </w:r>
            <w:r>
              <w:rPr>
                <w:rFonts w:hint="eastAsia" w:ascii="仿宋" w:hAnsi="仿宋" w:eastAsia="仿宋" w:cs="仿宋"/>
                <w:sz w:val="24"/>
                <w:szCs w:val="24"/>
              </w:rPr>
              <w:t>江苏长荡湖科技产业园有限公司</w:t>
            </w:r>
            <w:r>
              <w:rPr>
                <w:rFonts w:hint="eastAsia" w:ascii="仿宋" w:hAnsi="仿宋" w:eastAsia="仿宋" w:cs="仿宋"/>
                <w:sz w:val="24"/>
                <w:szCs w:val="24"/>
                <w:lang w:eastAsia="zh-CN"/>
              </w:rPr>
              <w:t>：</w:t>
            </w:r>
            <w:r>
              <w:rPr>
                <w:rFonts w:hint="eastAsia" w:ascii="仿宋" w:hAnsi="仿宋" w:eastAsia="仿宋" w:cs="仿宋"/>
                <w:sz w:val="24"/>
                <w:szCs w:val="24"/>
                <w:lang w:eastAsia="zh-Hans"/>
              </w:rPr>
              <w:t>江苏省常州市金坛区</w:t>
            </w:r>
            <w:r>
              <w:rPr>
                <w:rFonts w:hint="eastAsia" w:ascii="仿宋" w:hAnsi="仿宋" w:eastAsia="仿宋" w:cs="仿宋"/>
                <w:sz w:val="24"/>
                <w:szCs w:val="24"/>
              </w:rPr>
              <w:t>指前镇东浦村</w:t>
            </w:r>
            <w:r>
              <w:rPr>
                <w:rFonts w:hint="eastAsia" w:ascii="仿宋" w:hAnsi="仿宋" w:eastAsia="仿宋" w:cs="仿宋"/>
                <w:sz w:val="24"/>
                <w:szCs w:val="24"/>
                <w:lang w:eastAsia="zh-CN"/>
              </w:rPr>
              <w:t>（</w:t>
            </w:r>
            <w:r>
              <w:rPr>
                <w:rFonts w:hint="eastAsia" w:ascii="仿宋" w:hAnsi="仿宋" w:eastAsia="仿宋" w:cs="仿宋"/>
                <w:sz w:val="24"/>
                <w:szCs w:val="24"/>
              </w:rPr>
              <w:t>15251991771</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3、</w:t>
            </w:r>
            <w:r>
              <w:rPr>
                <w:rFonts w:hint="eastAsia" w:ascii="仿宋" w:hAnsi="仿宋" w:eastAsia="仿宋" w:cs="仿宋"/>
                <w:sz w:val="24"/>
                <w:szCs w:val="24"/>
                <w:lang w:eastAsia="zh-Hans"/>
              </w:rPr>
              <w:t>长荡湖</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r>
              <w:rPr>
                <w:rFonts w:hint="eastAsia" w:ascii="仿宋" w:hAnsi="仿宋" w:eastAsia="仿宋" w:cs="仿宋"/>
                <w:sz w:val="24"/>
                <w:szCs w:val="24"/>
                <w:lang w:eastAsia="zh-CN"/>
              </w:rPr>
              <w:t>：</w:t>
            </w:r>
            <w:r>
              <w:rPr>
                <w:rFonts w:hint="eastAsia" w:ascii="仿宋" w:hAnsi="仿宋" w:eastAsia="仿宋" w:cs="仿宋"/>
                <w:sz w:val="24"/>
                <w:szCs w:val="24"/>
              </w:rPr>
              <w:t>直营店</w:t>
            </w:r>
            <w:r>
              <w:rPr>
                <w:rFonts w:hint="eastAsia" w:ascii="仿宋" w:hAnsi="仿宋" w:eastAsia="仿宋" w:cs="仿宋"/>
                <w:sz w:val="24"/>
                <w:szCs w:val="24"/>
                <w:lang w:eastAsia="zh-CN"/>
              </w:rPr>
              <w:t>：</w:t>
            </w:r>
            <w:r>
              <w:rPr>
                <w:rFonts w:hint="eastAsia" w:ascii="仿宋" w:hAnsi="仿宋" w:eastAsia="仿宋" w:cs="仿宋"/>
                <w:sz w:val="24"/>
                <w:szCs w:val="24"/>
                <w:lang w:eastAsia="zh-Hans"/>
              </w:rPr>
              <w:t>常州市金坛区司马坊60号</w:t>
            </w:r>
            <w:r>
              <w:rPr>
                <w:rFonts w:hint="eastAsia" w:ascii="仿宋" w:hAnsi="仿宋" w:eastAsia="仿宋" w:cs="仿宋"/>
                <w:sz w:val="24"/>
                <w:szCs w:val="24"/>
                <w:lang w:eastAsia="zh-CN"/>
              </w:rPr>
              <w:t>（</w:t>
            </w:r>
            <w:r>
              <w:rPr>
                <w:rFonts w:hint="eastAsia" w:ascii="仿宋" w:hAnsi="仿宋" w:eastAsia="仿宋" w:cs="仿宋"/>
                <w:sz w:val="24"/>
                <w:szCs w:val="24"/>
                <w:lang w:eastAsia="zh-Hans"/>
              </w:rPr>
              <w:t>15380058886</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4、</w:t>
            </w:r>
            <w:r>
              <w:rPr>
                <w:rFonts w:hint="eastAsia" w:ascii="仿宋" w:hAnsi="仿宋" w:eastAsia="仿宋" w:cs="仿宋"/>
                <w:sz w:val="24"/>
                <w:szCs w:val="24"/>
                <w:lang w:eastAsia="zh-Hans"/>
              </w:rPr>
              <w:t>长荡湖</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r>
              <w:rPr>
                <w:rFonts w:hint="eastAsia" w:ascii="仿宋" w:hAnsi="仿宋" w:eastAsia="仿宋" w:cs="仿宋"/>
                <w:sz w:val="24"/>
                <w:szCs w:val="24"/>
                <w:lang w:eastAsia="zh-CN"/>
              </w:rPr>
              <w:t>：</w:t>
            </w:r>
            <w:r>
              <w:rPr>
                <w:rFonts w:hint="eastAsia" w:ascii="仿宋" w:hAnsi="仿宋" w:eastAsia="仿宋" w:cs="仿宋"/>
                <w:sz w:val="24"/>
                <w:szCs w:val="24"/>
              </w:rPr>
              <w:t>直营店</w:t>
            </w:r>
            <w:r>
              <w:rPr>
                <w:rFonts w:hint="eastAsia" w:ascii="仿宋" w:hAnsi="仿宋" w:eastAsia="仿宋" w:cs="仿宋"/>
                <w:sz w:val="24"/>
                <w:szCs w:val="24"/>
                <w:lang w:eastAsia="zh-CN"/>
              </w:rPr>
              <w:t>：</w:t>
            </w:r>
            <w:r>
              <w:rPr>
                <w:rFonts w:hint="eastAsia" w:ascii="仿宋" w:hAnsi="仿宋" w:eastAsia="仿宋" w:cs="仿宋"/>
                <w:sz w:val="24"/>
                <w:szCs w:val="24"/>
                <w:lang w:eastAsia="zh-Hans"/>
              </w:rPr>
              <w:t>常州市金坛区西门大街55号</w:t>
            </w:r>
            <w:r>
              <w:rPr>
                <w:rFonts w:hint="eastAsia" w:ascii="仿宋" w:hAnsi="仿宋" w:eastAsia="仿宋" w:cs="仿宋"/>
                <w:sz w:val="24"/>
                <w:szCs w:val="24"/>
                <w:lang w:eastAsia="zh-CN"/>
              </w:rPr>
              <w:t>（</w:t>
            </w:r>
            <w:r>
              <w:rPr>
                <w:rFonts w:hint="eastAsia" w:ascii="仿宋" w:hAnsi="仿宋" w:eastAsia="仿宋" w:cs="仿宋"/>
                <w:sz w:val="24"/>
                <w:szCs w:val="24"/>
                <w:lang w:eastAsia="zh-Hans"/>
              </w:rPr>
              <w:t>15251991771</w:t>
            </w:r>
            <w:r>
              <w:rPr>
                <w:rFonts w:hint="eastAsia" w:ascii="仿宋" w:hAnsi="仿宋" w:eastAsia="仿宋" w:cs="仿宋"/>
                <w:sz w:val="24"/>
                <w:szCs w:val="24"/>
                <w:lang w:eastAsia="zh-CN"/>
              </w:rPr>
              <w:t>）</w:t>
            </w:r>
          </w:p>
        </w:tc>
      </w:tr>
    </w:tbl>
    <w:p>
      <w:pPr>
        <w:adjustRightInd w:val="0"/>
        <w:snapToGrid w:val="0"/>
        <w:spacing w:line="360" w:lineRule="auto"/>
        <w:ind w:firstLine="0" w:firstLineChars="0"/>
        <w:jc w:val="center"/>
        <w:rPr>
          <w:rFonts w:ascii="宋体" w:hAnsi="宋体" w:cs="宋体"/>
          <w:b/>
          <w:bCs/>
          <w:sz w:val="28"/>
          <w:szCs w:val="28"/>
          <w:highlight w:val="yellow"/>
        </w:rPr>
      </w:pPr>
    </w:p>
    <w:p>
      <w:pPr>
        <w:ind w:firstLine="420"/>
      </w:pPr>
    </w:p>
    <w:p>
      <w:pPr>
        <w:rPr>
          <w:rFonts w:hint="default"/>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p>
    <w:p>
      <w:pPr>
        <w:pStyle w:val="3"/>
        <w:bidi w:val="0"/>
        <w:jc w:val="center"/>
        <w:rPr>
          <w:rFonts w:hint="default"/>
          <w:lang w:val="en-US" w:eastAsia="zh-CN"/>
        </w:rPr>
      </w:pPr>
      <w:bookmarkStart w:id="27" w:name="_Toc21061"/>
      <w:r>
        <w:rPr>
          <w:rFonts w:hint="default"/>
          <w:lang w:val="en-US" w:eastAsia="zh-CN"/>
        </w:rPr>
        <w:t>洪泽湖大闸蟹</w:t>
      </w:r>
      <w:bookmarkEnd w:id="27"/>
    </w:p>
    <w:p>
      <w:pPr>
        <w:widowControl/>
        <w:ind w:firstLine="0" w:firstLineChars="0"/>
        <w:jc w:val="center"/>
        <w:textAlignment w:val="center"/>
        <w:rPr>
          <w:rFonts w:ascii="Heiti SC Light" w:hAnsi="Heiti SC Light" w:eastAsia="Heiti SC Light" w:cs="Heiti SC Light"/>
          <w:sz w:val="28"/>
        </w:rPr>
      </w:pPr>
      <w:r>
        <w:rPr>
          <w:rFonts w:ascii="Heiti SC Light" w:hAnsi="Heiti SC Light" w:eastAsia="Heiti SC Light" w:cs="Heiti SC Light"/>
          <w:sz w:val="28"/>
        </w:rPr>
        <w:drawing>
          <wp:inline distT="0" distB="0" distL="0" distR="0">
            <wp:extent cx="5270500" cy="7445375"/>
            <wp:effectExtent l="0" t="0" r="635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70500" cy="7445375"/>
                    </a:xfrm>
                    <a:prstGeom prst="rect">
                      <a:avLst/>
                    </a:prstGeom>
                  </pic:spPr>
                </pic:pic>
              </a:graphicData>
            </a:graphic>
          </wp:inline>
        </w:drawing>
      </w:r>
    </w:p>
    <w:p>
      <w:pPr>
        <w:widowControl/>
        <w:ind w:firstLine="0" w:firstLineChars="0"/>
        <w:jc w:val="left"/>
        <w:textAlignment w:val="center"/>
        <w:rPr>
          <w:rFonts w:cs="黑体" w:asciiTheme="minorEastAsia" w:hAnsiTheme="minorEastAsia" w:eastAsiaTheme="minorEastAsia"/>
          <w:b/>
          <w:bCs/>
          <w:sz w:val="28"/>
        </w:rPr>
      </w:pPr>
    </w:p>
    <w:tbl>
      <w:tblPr>
        <w:tblStyle w:val="14"/>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8"/>
        <w:gridCol w:w="1738"/>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3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25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16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江苏省</w:t>
            </w:r>
            <w:r>
              <w:rPr>
                <w:rFonts w:hint="eastAsia" w:ascii="仿宋" w:hAnsi="仿宋" w:eastAsia="仿宋" w:cs="仿宋"/>
                <w:b w:val="0"/>
                <w:bCs w:val="0"/>
                <w:sz w:val="24"/>
                <w:szCs w:val="24"/>
              </w:rPr>
              <w:t>洪泽湖</w:t>
            </w:r>
          </w:p>
        </w:tc>
        <w:tc>
          <w:tcPr>
            <w:tcW w:w="173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洪泽湖大闸蟹</w:t>
            </w:r>
          </w:p>
        </w:tc>
        <w:tc>
          <w:tcPr>
            <w:tcW w:w="425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0" distR="0">
                  <wp:extent cx="1303655" cy="890905"/>
                  <wp:effectExtent l="0" t="0" r="1079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a:stretch>
                            <a:fillRect/>
                          </a:stretch>
                        </pic:blipFill>
                        <pic:spPr>
                          <a:xfrm>
                            <a:off x="0" y="0"/>
                            <a:ext cx="1303655" cy="8909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6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59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爱上洪泽湖，您只需一次“蟹”逅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6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品牌申报单位</w:t>
            </w:r>
          </w:p>
        </w:tc>
        <w:tc>
          <w:tcPr>
            <w:tcW w:w="59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江苏省洪泽湖渔业协会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16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59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江苏省洪泽湖渔业管理委员会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6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59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江苏省洪泽湖渔业管理委员会办公室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59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洪泽湖大闸蟹的产地范围限于国家农业部根据《农产品地理标志管理办法》规定划定的地域保护范围（中华人民共和国农业部公告 第2384号），即江苏省宿迁市泗洪县半城镇、龙集镇、宿城区中扬镇、泗阳县卢集镇、高渡镇、裴圩镇，淮安市淮阴区韩桥乡、赵集镇、洪泽县西顺河镇、盱眙县管镇镇、鲍集镇、官滩镇等12个乡镇向洪泽湖湖心延伸1-5㎞水域，包括圣山湖、古山河入湖口以东及向南延伸至高渡咀、高渡咀向南至张福河、老濉河入湖口以东至勒东洼以及管鲍水域。地理坐标为东经118°14′59″～118°52′03″，北纬33°04′23″～33°38′08″的洪泽湖水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59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洪泽湖大闸蟹先后获得“绿色食品”、“有机食品”认证，无公害河蟹产地、产品认证，ISO9001、HACCP等质量体系、GAP认证。“洪泽湖大闸蟹”多次斩获“金奖”“最佳口感奖”“最佳种子奖”等荣誉，“中国洪泽湖国际大闸蟹节”成功举办了13届，2018年成功入选“首届中国农民丰收节”，并喜获“中国节庆产业金手指奖”。央视七套《我为品牌农产品代言》、央视四套《源味中国》《时令》节目、央视二套《消费主张》专题报道洪泽湖大闸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59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洪泽湖大闸蟹是中国名蟹，是国家农产品地理标志产品，并成功获得国家级农产品地理标志示范样板，具有“蟹中之冠”“蟹中极品”的美誉。洪泽湖地跨江苏省淮安、宿迁两市，是我国五大淡水湖中唯一的淮河流域湖泊，面积310万亩，年换水量11次，是典型的过水性湖泊。好湖好水出好蟹。洪泽湖是南水北调东线工程的重要枢纽，湖水清澈，资源丰富，是我国著名的“鱼米之乡”，素有“日出斗金”的美誉，堪称镶嵌在苏北平原上的一颗璀璨明珠。“洪泽湖大闸蟹”具有青背、白肚、金爪、黄毛、体壮的特征。煮熟后，蟹黄亮红色，蟹膏丰腴鲜美，让人垂涎欲滴。洪泽湖大闸蟹的甘氨酸等氨基酸含量较高，蟹肉略带甜味。</w:t>
            </w:r>
            <w:r>
              <w:rPr>
                <w:rFonts w:hint="eastAsia" w:ascii="仿宋" w:hAnsi="仿宋" w:eastAsia="仿宋" w:cs="仿宋"/>
                <w:sz w:val="24"/>
                <w:szCs w:val="24"/>
                <w:highlight w:val="none"/>
              </w:rPr>
              <w:t>近年来，省洪泽湖渔管办坚持把区域公用品牌建设作为“洪泽湖大闸蟹”产业发展的重头戏，严格按标生产，健全追溯机制，突出宣传推介，规范地标使用，打造地域特色，走出了一条用生态立名、用地标保护、用品牌销售、用质量竞争、用名气争市的品牌发展之路</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持续推进洪泽湖大闸蟹标准化生产进程，制订了《洪泽湖网围养蟹技术规程》《洪泽湖大闸蟹产品质量标准》团体标准，并在“全国团体标准信息平台”上公开发布。建成水产品质量可追溯平台，运用二维码技术追溯产品流通全过程，统一了生产体系、流通路径、销售渠道，改变了过去“千家万户搞生产、千军万马搞流通”的松散状况，实现了水产品出湖保质量、出企守信用、出事可追溯。每年组织涉湖涉渔的政府、部门、企业等积极参加国内外大型渔博会、渔展会、推介会，脚步不仅遍布国内的大陆与港澳台地区，而且还登陆了日本、韩国、美国、俄罗斯等主要出口国家。</w:t>
            </w:r>
            <w:r>
              <w:rPr>
                <w:rFonts w:hint="eastAsia" w:ascii="仿宋" w:hAnsi="仿宋" w:eastAsia="仿宋" w:cs="仿宋"/>
                <w:sz w:val="24"/>
                <w:szCs w:val="24"/>
              </w:rPr>
              <w:t>洪泽湖大闸蟹历史悠久，宋代苏东坡、道潜、张耒等大文豪都有赞美洪泽湖大闸蟹的诗词留存于世。到明朝，洪泽湖大闸蟹成了朝廷的贡品。金秋时节，品蟹、饮酒、赏月是洪泽湖区流传已久的民俗。可以说，洪泽湖大闸蟹古代有佳作，近代有佳话，现代有佳事，历来是佳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59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1、淮安洪泽湖董大生态大闸蟹有限公司</w:t>
            </w:r>
            <w:r>
              <w:rPr>
                <w:rFonts w:hint="eastAsia" w:ascii="仿宋" w:hAnsi="仿宋" w:eastAsia="仿宋" w:cs="仿宋"/>
                <w:sz w:val="24"/>
                <w:szCs w:val="24"/>
                <w:lang w:eastAsia="zh-CN"/>
              </w:rPr>
              <w:t>——</w:t>
            </w:r>
            <w:r>
              <w:rPr>
                <w:rFonts w:hint="eastAsia" w:ascii="仿宋" w:hAnsi="仿宋" w:eastAsia="仿宋" w:cs="仿宋"/>
                <w:sz w:val="24"/>
                <w:szCs w:val="24"/>
              </w:rPr>
              <w:t>董大</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2、宿迁楠景水产食品有限公司</w:t>
            </w:r>
            <w:r>
              <w:rPr>
                <w:rFonts w:hint="eastAsia" w:ascii="仿宋" w:hAnsi="仿宋" w:eastAsia="仿宋" w:cs="仿宋"/>
                <w:sz w:val="24"/>
                <w:szCs w:val="24"/>
                <w:lang w:eastAsia="zh-CN"/>
              </w:rPr>
              <w:t>——</w:t>
            </w:r>
            <w:r>
              <w:rPr>
                <w:rFonts w:hint="eastAsia" w:ascii="仿宋" w:hAnsi="仿宋" w:eastAsia="仿宋" w:cs="仿宋"/>
                <w:sz w:val="24"/>
                <w:szCs w:val="24"/>
              </w:rPr>
              <w:t>清水</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3、江苏洪泽湖大闸蟹产业有限公司</w:t>
            </w:r>
            <w:r>
              <w:rPr>
                <w:rFonts w:hint="eastAsia" w:ascii="仿宋" w:hAnsi="仿宋" w:eastAsia="仿宋" w:cs="仿宋"/>
                <w:sz w:val="24"/>
                <w:szCs w:val="24"/>
                <w:lang w:eastAsia="zh-CN"/>
              </w:rPr>
              <w:t>——</w:t>
            </w:r>
            <w:r>
              <w:rPr>
                <w:rFonts w:hint="eastAsia" w:ascii="仿宋" w:hAnsi="仿宋" w:eastAsia="仿宋" w:cs="仿宋"/>
                <w:sz w:val="24"/>
                <w:szCs w:val="24"/>
              </w:rPr>
              <w:t>尚蟹世家</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rPr>
              <w:t>4、泗洪县绿康洪泽湖大闸蟹股份有限公司</w:t>
            </w:r>
            <w:r>
              <w:rPr>
                <w:rFonts w:hint="eastAsia" w:ascii="仿宋" w:hAnsi="仿宋" w:eastAsia="仿宋" w:cs="仿宋"/>
                <w:sz w:val="24"/>
                <w:szCs w:val="24"/>
                <w:lang w:eastAsia="zh-CN"/>
              </w:rPr>
              <w:t>——</w:t>
            </w:r>
            <w:r>
              <w:rPr>
                <w:rFonts w:hint="eastAsia" w:ascii="仿宋" w:hAnsi="仿宋" w:eastAsia="仿宋" w:cs="仿宋"/>
                <w:sz w:val="24"/>
                <w:szCs w:val="24"/>
              </w:rPr>
              <w:t>御膳绿康</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5、江苏龙飞湖生态农业发展有限公司</w:t>
            </w:r>
            <w:r>
              <w:rPr>
                <w:rFonts w:hint="eastAsia" w:ascii="仿宋" w:hAnsi="仿宋" w:eastAsia="仿宋" w:cs="仿宋"/>
                <w:sz w:val="24"/>
                <w:szCs w:val="24"/>
                <w:lang w:eastAsia="zh-CN"/>
              </w:rPr>
              <w:t>——</w:t>
            </w:r>
            <w:r>
              <w:rPr>
                <w:rFonts w:hint="eastAsia" w:ascii="仿宋" w:hAnsi="仿宋" w:eastAsia="仿宋" w:cs="仿宋"/>
                <w:sz w:val="24"/>
                <w:szCs w:val="24"/>
              </w:rPr>
              <w:t>龙飞湖</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6、洪泽湖福滋肴水产实业有限公司</w:t>
            </w:r>
            <w:r>
              <w:rPr>
                <w:rFonts w:hint="eastAsia" w:ascii="仿宋" w:hAnsi="仿宋" w:eastAsia="仿宋" w:cs="仿宋"/>
                <w:sz w:val="24"/>
                <w:szCs w:val="24"/>
                <w:lang w:eastAsia="zh-CN"/>
              </w:rPr>
              <w:t>——</w:t>
            </w:r>
            <w:r>
              <w:rPr>
                <w:rFonts w:hint="eastAsia" w:ascii="仿宋" w:hAnsi="仿宋" w:eastAsia="仿宋" w:cs="仿宋"/>
                <w:sz w:val="24"/>
                <w:szCs w:val="24"/>
              </w:rPr>
              <w:t>福滋肴</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7、泗洪县金水集团</w:t>
            </w:r>
            <w:r>
              <w:rPr>
                <w:rFonts w:hint="eastAsia" w:ascii="仿宋" w:hAnsi="仿宋" w:eastAsia="仿宋" w:cs="仿宋"/>
                <w:sz w:val="24"/>
                <w:szCs w:val="24"/>
                <w:lang w:eastAsia="zh-CN"/>
              </w:rPr>
              <w:t>——</w:t>
            </w:r>
            <w:r>
              <w:rPr>
                <w:rFonts w:hint="eastAsia" w:ascii="仿宋" w:hAnsi="仿宋" w:eastAsia="仿宋" w:cs="仿宋"/>
                <w:sz w:val="24"/>
                <w:szCs w:val="24"/>
              </w:rPr>
              <w:t>金水</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8、宿迁宴王水产食品有限公司</w:t>
            </w:r>
            <w:r>
              <w:rPr>
                <w:rFonts w:hint="eastAsia" w:ascii="仿宋" w:hAnsi="仿宋" w:eastAsia="仿宋" w:cs="仿宋"/>
                <w:sz w:val="24"/>
                <w:szCs w:val="24"/>
                <w:lang w:eastAsia="zh-CN"/>
              </w:rPr>
              <w:t>——</w:t>
            </w:r>
            <w:r>
              <w:rPr>
                <w:rFonts w:hint="eastAsia" w:ascii="仿宋" w:hAnsi="仿宋" w:eastAsia="仿宋" w:cs="仿宋"/>
                <w:sz w:val="24"/>
                <w:szCs w:val="24"/>
              </w:rPr>
              <w:t>徐都</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2168"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59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线上渠道</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苏宁易购：清水官方旗舰店（清水品牌）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2、天猫店铺：清水旗舰（清水品牌）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216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5991"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1、董大品牌：</w:t>
            </w:r>
            <w:r>
              <w:rPr>
                <w:rFonts w:hint="eastAsia" w:ascii="仿宋" w:hAnsi="仿宋" w:eastAsia="仿宋" w:cs="仿宋"/>
                <w:sz w:val="24"/>
                <w:szCs w:val="24"/>
              </w:rPr>
              <w:t>淮安洪泽湖董大生态大闸蟹有限公司</w:t>
            </w:r>
            <w:r>
              <w:rPr>
                <w:rFonts w:hint="eastAsia" w:ascii="仿宋" w:hAnsi="仿宋" w:eastAsia="仿宋" w:cs="仿宋"/>
                <w:sz w:val="24"/>
                <w:szCs w:val="24"/>
                <w:lang w:eastAsia="zh-CN"/>
              </w:rPr>
              <w:t>（</w:t>
            </w:r>
            <w:r>
              <w:rPr>
                <w:rFonts w:hint="eastAsia" w:ascii="仿宋" w:hAnsi="仿宋" w:eastAsia="仿宋" w:cs="仿宋"/>
                <w:sz w:val="24"/>
                <w:szCs w:val="24"/>
              </w:rPr>
              <w:t>13705231838</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尚蟹世家</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r>
              <w:rPr>
                <w:rFonts w:hint="eastAsia" w:ascii="仿宋" w:hAnsi="仿宋" w:eastAsia="仿宋" w:cs="仿宋"/>
                <w:sz w:val="24"/>
                <w:szCs w:val="24"/>
                <w:lang w:eastAsia="zh-CN"/>
              </w:rPr>
              <w:t>：</w:t>
            </w:r>
            <w:r>
              <w:rPr>
                <w:rFonts w:hint="eastAsia" w:ascii="仿宋" w:hAnsi="仿宋" w:eastAsia="仿宋" w:cs="仿宋"/>
                <w:sz w:val="24"/>
                <w:szCs w:val="24"/>
              </w:rPr>
              <w:t>江苏洪泽湖大闸蟹产业有限公司</w:t>
            </w:r>
            <w:r>
              <w:rPr>
                <w:rFonts w:hint="eastAsia" w:ascii="仿宋" w:hAnsi="仿宋" w:eastAsia="仿宋" w:cs="仿宋"/>
                <w:sz w:val="24"/>
                <w:szCs w:val="24"/>
                <w:lang w:eastAsia="zh-CN"/>
              </w:rPr>
              <w:t>：</w:t>
            </w:r>
            <w:r>
              <w:rPr>
                <w:rFonts w:hint="eastAsia" w:ascii="仿宋" w:hAnsi="仿宋" w:eastAsia="仿宋" w:cs="仿宋"/>
                <w:sz w:val="24"/>
                <w:szCs w:val="24"/>
              </w:rPr>
              <w:t>洪泽县滨湖路356号（水产良种场大楼）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福滋肴</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r>
              <w:rPr>
                <w:rFonts w:hint="eastAsia" w:ascii="仿宋" w:hAnsi="仿宋" w:eastAsia="仿宋" w:cs="仿宋"/>
                <w:sz w:val="24"/>
                <w:szCs w:val="24"/>
                <w:lang w:eastAsia="zh-CN"/>
              </w:rPr>
              <w:t>：</w:t>
            </w:r>
            <w:r>
              <w:rPr>
                <w:rFonts w:hint="eastAsia" w:ascii="仿宋" w:hAnsi="仿宋" w:eastAsia="仿宋" w:cs="仿宋"/>
                <w:sz w:val="24"/>
                <w:szCs w:val="24"/>
              </w:rPr>
              <w:t>洪泽湖福滋肴水产实业有限公司</w:t>
            </w:r>
            <w:r>
              <w:rPr>
                <w:rFonts w:hint="eastAsia" w:ascii="仿宋" w:hAnsi="仿宋" w:eastAsia="仿宋" w:cs="仿宋"/>
                <w:sz w:val="24"/>
                <w:szCs w:val="24"/>
                <w:lang w:eastAsia="zh-CN"/>
              </w:rPr>
              <w:t>：</w:t>
            </w:r>
            <w:r>
              <w:rPr>
                <w:rFonts w:hint="eastAsia" w:ascii="仿宋" w:hAnsi="仿宋" w:eastAsia="仿宋" w:cs="仿宋"/>
                <w:sz w:val="24"/>
                <w:szCs w:val="24"/>
              </w:rPr>
              <w:t>淮安洪泽县东七街东侧、砚马路南侧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金水</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r>
              <w:rPr>
                <w:rFonts w:hint="eastAsia" w:ascii="仿宋" w:hAnsi="仿宋" w:eastAsia="仿宋" w:cs="仿宋"/>
                <w:sz w:val="24"/>
                <w:szCs w:val="24"/>
                <w:lang w:eastAsia="zh-CN"/>
              </w:rPr>
              <w:t>：</w:t>
            </w:r>
            <w:r>
              <w:rPr>
                <w:rFonts w:hint="eastAsia" w:ascii="仿宋" w:hAnsi="仿宋" w:eastAsia="仿宋" w:cs="仿宋"/>
                <w:sz w:val="24"/>
                <w:szCs w:val="24"/>
              </w:rPr>
              <w:t>泗洪县金水集团</w:t>
            </w:r>
            <w:r>
              <w:rPr>
                <w:rFonts w:hint="eastAsia" w:ascii="仿宋" w:hAnsi="仿宋" w:eastAsia="仿宋" w:cs="仿宋"/>
                <w:sz w:val="24"/>
                <w:szCs w:val="24"/>
                <w:lang w:eastAsia="zh-CN"/>
              </w:rPr>
              <w:t>：</w:t>
            </w:r>
            <w:r>
              <w:rPr>
                <w:rFonts w:hint="eastAsia" w:ascii="仿宋" w:hAnsi="仿宋" w:eastAsia="仿宋" w:cs="仿宋"/>
                <w:sz w:val="24"/>
                <w:szCs w:val="24"/>
              </w:rPr>
              <w:t>泗洪县城建设北路6号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徐都</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r>
              <w:rPr>
                <w:rFonts w:hint="eastAsia" w:ascii="仿宋" w:hAnsi="仿宋" w:eastAsia="仿宋" w:cs="仿宋"/>
                <w:sz w:val="24"/>
                <w:szCs w:val="24"/>
                <w:lang w:eastAsia="zh-CN"/>
              </w:rPr>
              <w:t>：</w:t>
            </w:r>
            <w:r>
              <w:rPr>
                <w:rFonts w:hint="eastAsia" w:ascii="仿宋" w:hAnsi="仿宋" w:eastAsia="仿宋" w:cs="仿宋"/>
                <w:sz w:val="24"/>
                <w:szCs w:val="24"/>
              </w:rPr>
              <w:t>宿迁宴王水产食品有限公司</w:t>
            </w:r>
            <w:r>
              <w:rPr>
                <w:rFonts w:hint="eastAsia" w:ascii="仿宋" w:hAnsi="仿宋" w:eastAsia="仿宋" w:cs="仿宋"/>
                <w:sz w:val="24"/>
                <w:szCs w:val="24"/>
                <w:lang w:eastAsia="zh-CN"/>
              </w:rPr>
              <w:t>：</w:t>
            </w:r>
            <w:r>
              <w:rPr>
                <w:rFonts w:hint="eastAsia" w:ascii="仿宋" w:hAnsi="仿宋" w:eastAsia="仿宋" w:cs="仿宋"/>
                <w:sz w:val="24"/>
                <w:szCs w:val="24"/>
              </w:rPr>
              <w:t>江苏省泗洪县半城镇宴王路9号</w:t>
            </w:r>
          </w:p>
        </w:tc>
      </w:tr>
    </w:tbl>
    <w:p>
      <w:pPr>
        <w:spacing w:line="276" w:lineRule="auto"/>
        <w:ind w:firstLine="0" w:firstLineChars="0"/>
        <w:rPr>
          <w:rFonts w:asciiTheme="minorEastAsia" w:hAnsiTheme="minorEastAsia" w:cstheme="minorEastAsia"/>
          <w:szCs w:val="21"/>
        </w:rPr>
      </w:pPr>
    </w:p>
    <w:p>
      <w:pPr>
        <w:pStyle w:val="2"/>
        <w:rPr>
          <w:rFonts w:hint="default"/>
          <w:lang w:val="en-US" w:eastAsia="zh-CN"/>
        </w:rPr>
      </w:pPr>
    </w:p>
    <w:p>
      <w:pPr>
        <w:pStyle w:val="3"/>
        <w:bidi w:val="0"/>
        <w:jc w:val="center"/>
        <w:rPr>
          <w:rFonts w:hint="default"/>
          <w:lang w:val="en-US" w:eastAsia="zh-CN"/>
        </w:rPr>
      </w:pPr>
      <w:bookmarkStart w:id="28" w:name="_Toc14239"/>
      <w:r>
        <w:rPr>
          <w:rFonts w:hint="default"/>
          <w:lang w:val="en-US" w:eastAsia="zh-CN"/>
        </w:rPr>
        <w:t>盱眙龙虾</w:t>
      </w:r>
      <w:bookmarkEnd w:id="28"/>
    </w:p>
    <w:p>
      <w:pPr>
        <w:adjustRightInd w:val="0"/>
        <w:snapToGrid w:val="0"/>
        <w:spacing w:line="360" w:lineRule="auto"/>
        <w:ind w:firstLine="0" w:firstLineChars="0"/>
        <w:jc w:val="center"/>
        <w:rPr>
          <w:rFonts w:ascii="宋体" w:hAnsi="宋体" w:cs="宋体"/>
          <w:b/>
          <w:color w:val="000000"/>
          <w:sz w:val="28"/>
          <w:szCs w:val="28"/>
        </w:rPr>
        <w:sectPr>
          <w:headerReference r:id="rId3" w:type="default"/>
          <w:footerReference r:id="rId4" w:type="default"/>
          <w:pgSz w:w="11906" w:h="16838"/>
          <w:pgMar w:top="1440" w:right="1800" w:bottom="1440" w:left="1800" w:header="851" w:footer="992" w:gutter="0"/>
          <w:pgNumType w:fmt="decimal"/>
          <w:cols w:space="720" w:num="1"/>
          <w:docGrid w:type="lines" w:linePitch="312" w:charSpace="0"/>
        </w:sectPr>
      </w:pPr>
      <w:r>
        <w:rPr>
          <w:b/>
          <w:color w:val="000000"/>
        </w:rPr>
        <w:drawing>
          <wp:inline distT="0" distB="0" distL="114300" distR="114300">
            <wp:extent cx="5180965" cy="7134860"/>
            <wp:effectExtent l="9525" t="9525" r="10160" b="18415"/>
            <wp:docPr id="35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168"/>
                    <pic:cNvPicPr>
                      <a:picLocks noChangeAspect="1"/>
                    </pic:cNvPicPr>
                  </pic:nvPicPr>
                  <pic:blipFill>
                    <a:blip r:embed="rId29"/>
                    <a:stretch>
                      <a:fillRect/>
                    </a:stretch>
                  </pic:blipFill>
                  <pic:spPr>
                    <a:xfrm>
                      <a:off x="0" y="0"/>
                      <a:ext cx="5180965" cy="7134860"/>
                    </a:xfrm>
                    <a:prstGeom prst="rect">
                      <a:avLst/>
                    </a:prstGeom>
                    <a:noFill/>
                    <a:ln w="3175" cap="flat" cmpd="sng">
                      <a:solidFill>
                        <a:srgbClr val="EFEFEF"/>
                      </a:solidFill>
                      <a:prstDash val="solid"/>
                      <a:round/>
                      <a:headEnd type="none" w="med" len="med"/>
                      <a:tailEnd type="none" w="med" len="med"/>
                    </a:ln>
                  </pic:spPr>
                </pic:pic>
              </a:graphicData>
            </a:graphic>
          </wp:inline>
        </w:drawing>
      </w:r>
    </w:p>
    <w:tbl>
      <w:tblPr>
        <w:tblStyle w:val="13"/>
        <w:tblpPr w:leftFromText="180" w:rightFromText="180" w:vertAnchor="text" w:horzAnchor="page" w:tblpX="1809" w:tblpY="29"/>
        <w:tblOverlap w:val="never"/>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1814"/>
        <w:gridCol w:w="4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4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trPr>
        <w:tc>
          <w:tcPr>
            <w:tcW w:w="22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val="en-US" w:eastAsia="zh-CN"/>
              </w:rPr>
            </w:pPr>
            <w:r>
              <w:rPr>
                <w:rFonts w:hint="eastAsia" w:ascii="仿宋" w:hAnsi="仿宋" w:eastAsia="仿宋" w:cs="仿宋"/>
                <w:b w:val="0"/>
                <w:bCs w:val="0"/>
                <w:sz w:val="24"/>
                <w:szCs w:val="24"/>
              </w:rPr>
              <w:t>江苏</w:t>
            </w:r>
            <w:r>
              <w:rPr>
                <w:rFonts w:hint="eastAsia" w:ascii="仿宋" w:hAnsi="仿宋" w:eastAsia="仿宋" w:cs="仿宋"/>
                <w:b w:val="0"/>
                <w:bCs w:val="0"/>
                <w:sz w:val="24"/>
                <w:szCs w:val="24"/>
                <w:lang w:val="en-US" w:eastAsia="zh-CN"/>
              </w:rPr>
              <w:t>省</w:t>
            </w:r>
            <w:r>
              <w:rPr>
                <w:rFonts w:hint="eastAsia" w:ascii="仿宋" w:hAnsi="仿宋" w:eastAsia="仿宋" w:cs="仿宋"/>
                <w:b w:val="0"/>
                <w:bCs w:val="0"/>
                <w:sz w:val="24"/>
                <w:szCs w:val="24"/>
              </w:rPr>
              <w:t>盱眙</w:t>
            </w:r>
            <w:r>
              <w:rPr>
                <w:rFonts w:hint="eastAsia" w:ascii="仿宋" w:hAnsi="仿宋" w:eastAsia="仿宋" w:cs="仿宋"/>
                <w:b w:val="0"/>
                <w:bCs w:val="0"/>
                <w:sz w:val="24"/>
                <w:szCs w:val="24"/>
                <w:lang w:val="en-US" w:eastAsia="zh-CN"/>
              </w:rPr>
              <w:t>市</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盱眙龙虾</w:t>
            </w:r>
          </w:p>
        </w:tc>
        <w:tc>
          <w:tcPr>
            <w:tcW w:w="44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176020" cy="858520"/>
                  <wp:effectExtent l="0" t="0" r="5080" b="17780"/>
                  <wp:docPr id="359" name="图片 172"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172" descr="地理标志证明商标"/>
                          <pic:cNvPicPr>
                            <a:picLocks noChangeAspect="1"/>
                          </pic:cNvPicPr>
                        </pic:nvPicPr>
                        <pic:blipFill>
                          <a:blip r:embed="rId30"/>
                          <a:stretch>
                            <a:fillRect/>
                          </a:stretch>
                        </pic:blipFill>
                        <pic:spPr>
                          <a:xfrm>
                            <a:off x="0" y="0"/>
                            <a:ext cx="1176020" cy="858520"/>
                          </a:xfrm>
                          <a:prstGeom prst="rect">
                            <a:avLst/>
                          </a:prstGeom>
                          <a:noFill/>
                          <a:ln w="9525">
                            <a:noFill/>
                          </a:ln>
                        </pic:spPr>
                      </pic:pic>
                    </a:graphicData>
                  </a:graphic>
                </wp:inline>
              </w:drawing>
            </w:r>
            <w:r>
              <w:rPr>
                <w:rFonts w:hint="eastAsia" w:ascii="仿宋" w:hAnsi="仿宋" w:eastAsia="仿宋" w:cs="仿宋"/>
                <w:sz w:val="24"/>
                <w:szCs w:val="24"/>
              </w:rPr>
              <w:drawing>
                <wp:inline distT="0" distB="0" distL="114300" distR="114300">
                  <wp:extent cx="1325245" cy="840105"/>
                  <wp:effectExtent l="0" t="0" r="8255" b="17145"/>
                  <wp:docPr id="361" name="图片 170" descr="Q37C{6{RG3[DK416@GK4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170" descr="Q37C{6{RG3[DK416@GK4H%D"/>
                          <pic:cNvPicPr>
                            <a:picLocks noChangeAspect="1"/>
                          </pic:cNvPicPr>
                        </pic:nvPicPr>
                        <pic:blipFill>
                          <a:blip r:embed="rId31"/>
                          <a:stretch>
                            <a:fillRect/>
                          </a:stretch>
                        </pic:blipFill>
                        <pic:spPr>
                          <a:xfrm>
                            <a:off x="0" y="0"/>
                            <a:ext cx="1325245" cy="84010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25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有滋有味的盱眙、有滋有味的龙虾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25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江苏省盱眙龙虾协会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25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江苏省淮安市盱眙县农业农村局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25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江苏省盱眙龙虾协会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22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25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江苏省盱眙县现辖行政区域内东经118°11'</w:t>
            </w:r>
            <w:r>
              <w:rPr>
                <w:rFonts w:hint="eastAsia" w:ascii="仿宋" w:hAnsi="仿宋" w:eastAsia="仿宋" w:cs="仿宋"/>
                <w:sz w:val="24"/>
                <w:szCs w:val="24"/>
                <w:lang w:val="en-US" w:eastAsia="zh-CN"/>
              </w:rPr>
              <w:t>-</w:t>
            </w:r>
            <w:r>
              <w:rPr>
                <w:rFonts w:hint="eastAsia" w:ascii="仿宋" w:hAnsi="仿宋" w:eastAsia="仿宋" w:cs="仿宋"/>
                <w:sz w:val="24"/>
                <w:szCs w:val="24"/>
              </w:rPr>
              <w:t>118°54'、北纬32°43'</w:t>
            </w:r>
            <w:r>
              <w:rPr>
                <w:rFonts w:hint="eastAsia" w:ascii="仿宋" w:hAnsi="仿宋" w:eastAsia="仿宋" w:cs="仿宋"/>
                <w:sz w:val="24"/>
                <w:szCs w:val="24"/>
                <w:lang w:val="en-US" w:eastAsia="zh-CN"/>
              </w:rPr>
              <w:t>-</w:t>
            </w:r>
            <w:r>
              <w:rPr>
                <w:rFonts w:hint="eastAsia" w:ascii="仿宋" w:hAnsi="仿宋" w:eastAsia="仿宋" w:cs="仿宋"/>
                <w:sz w:val="24"/>
                <w:szCs w:val="24"/>
              </w:rPr>
              <w:t>33°13'的自然水域</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25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首批中国特色农产品优势区、2017年中国百强农产品区域公用品牌、中国龙虾之都、国家级稻渔综合种养示范区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9" w:hRule="atLeast"/>
        </w:trPr>
        <w:tc>
          <w:tcPr>
            <w:tcW w:w="22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25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盱眙是著名的中国龙虾之都，位于淮河之滨、洪泽湖畔，素有“两亩耕地一亩山、一亩水面一亩滩”之称。得天独厚的自然条件，为盱眙龙虾提供了优良的生长环境，形成了“三白两多”（腹白、腮白、肉白，黄多、肉多）的盱眙龙虾特色。近年来，盱眙坚持“生态优先、绿色富民”的发展理念，聚力聚焦龙虾全产业链培育，全县龙虾养殖面积达到82万亩，其中虾稻共生65万亩、池塘养殖17万亩，年交易量达12万吨，产业规模超百亿，并连续成功举办19届中国盱眙国际龙虾节，获批中国特色农产品优势区，全国稻渔综合种养示范区，实现了“一虾先行、诸业并进”。“小龙虾、大文章”，盱眙龙虾甲天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25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1、许记味食发展有限公司——盱眙龙虾品牌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2、希望大酒店——盱眙龙虾品牌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3、江苏淮河小镇食品有限公司——盱眙龙虾品牌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4、盱眙於氏龙虾餐饮管理有限公司——盱眙龙虾品牌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5、盱眙红胖胖餐饮管理有限公司——盱眙龙虾品牌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2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25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1、天猫店铺：许记味食食品专营店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2、京东店铺：中国特产·江苏馆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3、微信公众号：於式餐饮虾神龙虾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4、天猫店铺：红胖胖食品旗舰店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2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25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1、盱眙龙虾品牌：龙城新天地店：盱眙县汽车站旁边希望大酒店（0517-83350666）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2、盱眙龙虾品牌：龙城新天地店：盱眙县汽车站旁边於氏虾神龙虾（0517-88807777）</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3、盱眙龙虾品牌：海通店：盱眙县海通时代广场A座一号楼红胖胖（0517-83350666）</w:t>
            </w:r>
          </w:p>
        </w:tc>
      </w:tr>
    </w:tbl>
    <w:p>
      <w:pPr>
        <w:rPr>
          <w:rFonts w:hint="default"/>
          <w:lang w:val="en-US" w:eastAsia="zh-CN"/>
        </w:rPr>
      </w:pPr>
    </w:p>
    <w:p>
      <w:pPr>
        <w:jc w:val="center"/>
        <w:rPr>
          <w:rFonts w:hint="default" w:asciiTheme="minorHAnsi" w:hAnsiTheme="minorHAnsi" w:eastAsiaTheme="minorEastAsia" w:cstheme="minorBidi"/>
          <w:b/>
          <w:kern w:val="44"/>
          <w:sz w:val="44"/>
          <w:szCs w:val="24"/>
          <w:lang w:val="en-US" w:eastAsia="zh-CN" w:bidi="ar-SA"/>
        </w:rPr>
      </w:pPr>
    </w:p>
    <w:p>
      <w:pPr>
        <w:jc w:val="center"/>
        <w:rPr>
          <w:rFonts w:hint="default" w:asciiTheme="minorHAnsi" w:hAnsiTheme="minorHAnsi" w:eastAsiaTheme="minorEastAsia" w:cstheme="minorBidi"/>
          <w:b/>
          <w:kern w:val="44"/>
          <w:sz w:val="44"/>
          <w:szCs w:val="24"/>
          <w:lang w:val="en-US" w:eastAsia="zh-CN" w:bidi="ar-SA"/>
        </w:rPr>
      </w:pPr>
    </w:p>
    <w:p>
      <w:pPr>
        <w:jc w:val="center"/>
        <w:rPr>
          <w:rFonts w:hint="default" w:asciiTheme="minorHAnsi" w:hAnsiTheme="minorHAnsi" w:eastAsiaTheme="minorEastAsia" w:cstheme="minorBidi"/>
          <w:b/>
          <w:kern w:val="44"/>
          <w:sz w:val="44"/>
          <w:szCs w:val="24"/>
          <w:lang w:val="en-US" w:eastAsia="zh-CN" w:bidi="ar-SA"/>
        </w:rPr>
      </w:pPr>
    </w:p>
    <w:p>
      <w:pPr>
        <w:jc w:val="center"/>
        <w:rPr>
          <w:rFonts w:hint="default" w:asciiTheme="minorHAnsi" w:hAnsiTheme="minorHAnsi" w:eastAsiaTheme="minorEastAsia" w:cstheme="minorBidi"/>
          <w:b/>
          <w:kern w:val="44"/>
          <w:sz w:val="44"/>
          <w:szCs w:val="24"/>
          <w:lang w:val="en-US" w:eastAsia="zh-CN" w:bidi="ar-SA"/>
        </w:rPr>
      </w:pPr>
    </w:p>
    <w:p>
      <w:pPr>
        <w:pStyle w:val="3"/>
        <w:bidi w:val="0"/>
        <w:jc w:val="center"/>
        <w:rPr>
          <w:rFonts w:hint="eastAsia" w:ascii="Heiti SC Light" w:hAnsi="Heiti SC Light" w:eastAsia="宋体" w:cs="Heiti SC Light"/>
          <w:sz w:val="28"/>
          <w:lang w:eastAsia="zh-CN"/>
        </w:rPr>
      </w:pPr>
      <w:bookmarkStart w:id="29" w:name="_Toc10700"/>
      <w:r>
        <w:rPr>
          <w:rFonts w:hint="default"/>
          <w:lang w:val="en-US" w:eastAsia="zh-CN"/>
        </w:rPr>
        <w:t>洞庭山碧螺春</w:t>
      </w:r>
      <w:bookmarkEnd w:id="29"/>
    </w:p>
    <w:p>
      <w:pPr>
        <w:widowControl/>
        <w:ind w:firstLine="0" w:firstLineChars="0"/>
        <w:jc w:val="center"/>
        <w:textAlignment w:val="center"/>
        <w:rPr>
          <w:rFonts w:cs="黑体" w:asciiTheme="minorEastAsia" w:hAnsiTheme="minorEastAsia" w:eastAsiaTheme="minorEastAsia"/>
          <w:b/>
          <w:bCs/>
          <w:sz w:val="28"/>
        </w:rPr>
      </w:pPr>
      <w:r>
        <w:rPr>
          <w:rFonts w:hint="eastAsia" w:ascii="Heiti SC Light" w:hAnsi="Heiti SC Light" w:eastAsia="宋体" w:cs="Heiti SC Light"/>
          <w:sz w:val="28"/>
          <w:lang w:eastAsia="zh-CN"/>
        </w:rPr>
        <w:drawing>
          <wp:inline distT="0" distB="0" distL="114300" distR="114300">
            <wp:extent cx="5102225" cy="7254240"/>
            <wp:effectExtent l="0" t="0" r="3175" b="3810"/>
            <wp:docPr id="24" name="图片 24" descr="17bda91452f73885a413d96bac7a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bda91452f73885a413d96bac7a488"/>
                    <pic:cNvPicPr>
                      <a:picLocks noChangeAspect="1"/>
                    </pic:cNvPicPr>
                  </pic:nvPicPr>
                  <pic:blipFill>
                    <a:blip r:embed="rId32"/>
                    <a:srcRect l="10316" t="7087" r="10000" b="6973"/>
                    <a:stretch>
                      <a:fillRect/>
                    </a:stretch>
                  </pic:blipFill>
                  <pic:spPr>
                    <a:xfrm>
                      <a:off x="0" y="0"/>
                      <a:ext cx="5102225" cy="7254240"/>
                    </a:xfrm>
                    <a:prstGeom prst="rect">
                      <a:avLst/>
                    </a:prstGeom>
                  </pic:spPr>
                </pic:pic>
              </a:graphicData>
            </a:graphic>
          </wp:inline>
        </w:drawing>
      </w:r>
    </w:p>
    <w:p>
      <w:pPr>
        <w:pStyle w:val="2"/>
        <w:jc w:val="both"/>
      </w:pPr>
    </w:p>
    <w:tbl>
      <w:tblPr>
        <w:tblStyle w:val="14"/>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1"/>
        <w:gridCol w:w="1780"/>
        <w:gridCol w:w="4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22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原 产 地</w:t>
            </w:r>
          </w:p>
        </w:tc>
        <w:tc>
          <w:tcPr>
            <w:tcW w:w="178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品牌名称</w:t>
            </w:r>
          </w:p>
        </w:tc>
        <w:tc>
          <w:tcPr>
            <w:tcW w:w="435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4" w:hRule="atLeast"/>
          <w:jc w:val="center"/>
        </w:trPr>
        <w:tc>
          <w:tcPr>
            <w:tcW w:w="222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江苏省苏州市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lang w:val="en-US" w:eastAsia="zh-CN"/>
              </w:rPr>
            </w:pPr>
            <w:r>
              <w:rPr>
                <w:rFonts w:hint="eastAsia" w:ascii="仿宋" w:hAnsi="仿宋" w:eastAsia="仿宋" w:cs="仿宋"/>
                <w:sz w:val="24"/>
                <w:szCs w:val="24"/>
                <w:lang w:val="en-US" w:eastAsia="zh-CN"/>
              </w:rPr>
              <w:t>吴中区</w:t>
            </w:r>
          </w:p>
        </w:tc>
        <w:tc>
          <w:tcPr>
            <w:tcW w:w="178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洞庭山碧螺春</w:t>
            </w:r>
          </w:p>
        </w:tc>
        <w:tc>
          <w:tcPr>
            <w:tcW w:w="435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sz w:val="24"/>
                <w:szCs w:val="24"/>
              </w:rPr>
              <w:drawing>
                <wp:inline distT="0" distB="0" distL="114300" distR="114300">
                  <wp:extent cx="1167130" cy="851535"/>
                  <wp:effectExtent l="0" t="0" r="13970" b="5715"/>
                  <wp:docPr id="8" name="图片 172"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2" descr="地理标志证明商标"/>
                          <pic:cNvPicPr>
                            <a:picLocks noChangeAspect="1"/>
                          </pic:cNvPicPr>
                        </pic:nvPicPr>
                        <pic:blipFill>
                          <a:blip r:embed="rId30"/>
                          <a:stretch>
                            <a:fillRect/>
                          </a:stretch>
                        </pic:blipFill>
                        <pic:spPr>
                          <a:xfrm>
                            <a:off x="0" y="0"/>
                            <a:ext cx="1167130" cy="851535"/>
                          </a:xfrm>
                          <a:prstGeom prst="rect">
                            <a:avLst/>
                          </a:prstGeom>
                          <a:noFill/>
                          <a:ln w="9525">
                            <a:noFill/>
                          </a:ln>
                        </pic:spPr>
                      </pic:pic>
                    </a:graphicData>
                  </a:graphic>
                </wp:inline>
              </w:drawing>
            </w:r>
            <w:r>
              <w:rPr>
                <w:rFonts w:hint="eastAsia" w:ascii="仿宋" w:hAnsi="仿宋" w:eastAsia="仿宋" w:cs="仿宋"/>
                <w:b w:val="0"/>
                <w:bCs w:val="0"/>
                <w:sz w:val="24"/>
                <w:szCs w:val="24"/>
                <w:lang w:eastAsia="zh-CN"/>
              </w:rPr>
              <w:drawing>
                <wp:inline distT="0" distB="0" distL="114300" distR="114300">
                  <wp:extent cx="1214755" cy="804545"/>
                  <wp:effectExtent l="0" t="0" r="4445" b="14605"/>
                  <wp:docPr id="10" name="图片 10" descr="1607325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07325164(1)"/>
                          <pic:cNvPicPr>
                            <a:picLocks noChangeAspect="1"/>
                          </pic:cNvPicPr>
                        </pic:nvPicPr>
                        <pic:blipFill>
                          <a:blip r:embed="rId33"/>
                          <a:stretch>
                            <a:fillRect/>
                          </a:stretch>
                        </pic:blipFill>
                        <pic:spPr>
                          <a:xfrm>
                            <a:off x="0" y="0"/>
                            <a:ext cx="1214755" cy="8045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222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138"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洞庭无处不飞翠，碧螺春香百里醉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222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品牌申报单位</w:t>
            </w:r>
          </w:p>
        </w:tc>
        <w:tc>
          <w:tcPr>
            <w:tcW w:w="6138"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苏州市吴中区洞庭山碧螺春茶业协会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222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38"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苏州市吴中区农业农村局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222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38"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苏州市吴中区洞庭山碧螺春茶业协会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222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38"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洞庭东西山（苏州吴中区东山镇、金庭镇）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0" w:hRule="atLeast"/>
          <w:jc w:val="center"/>
        </w:trPr>
        <w:tc>
          <w:tcPr>
            <w:tcW w:w="222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38"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2008年“全国茶标委碧螺春茶工作组（SAC/TC339/WG3）”成功落户吴中区，2010年全国科协授予洞庭山碧螺春茶业协会“全国科普惠农兴村先进单位”，中国茶叶学会授予吴中区“中国名茶之乡”荣誉，中国茶叶流通协会授予吴中区“全国重点产茶县”称号，2011年洞庭山碧螺春手工制作技艺列入国家级非物质文化遗产名录。2014年，“洞庭山碧螺春”获得中国茶叶区域公用品牌价值十强，2015年洞庭山碧螺春荣获江苏品牌紫金奖</w:t>
            </w:r>
            <w:r>
              <w:rPr>
                <w:rFonts w:hint="eastAsia" w:ascii="仿宋" w:hAnsi="仿宋" w:eastAsia="仿宋" w:cs="仿宋"/>
                <w:sz w:val="24"/>
                <w:szCs w:val="24"/>
                <w:lang w:eastAsia="zh-CN"/>
              </w:rPr>
              <w:t>—</w:t>
            </w:r>
            <w:r>
              <w:rPr>
                <w:rFonts w:hint="eastAsia" w:ascii="仿宋" w:hAnsi="仿宋" w:eastAsia="仿宋" w:cs="仿宋"/>
                <w:sz w:val="24"/>
                <w:szCs w:val="24"/>
              </w:rPr>
              <w:t>“富有竞争力的江苏地理标志品牌”，2018年洞庭山碧螺春获得中国茶叶区域公用品牌价值十强。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2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138"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洞庭山碧螺春种植于常年云雾缭绕、四季花果飘香的苏州太湖洞庭东、西山果园之中，独特的生态环境，蕴育了洞庭山碧螺春超凡脱俗的高雅品质，被誉为“茶中仙子”和“天下第一茶”。洞庭山碧螺春具有“条索纤细，卷曲呈螺，茸毛遍体，银绿隐翠”之外形及“汤色碧绿，清香高雅、入口爽甜、回味无穷”之内质，以“形美、色艳、香浓、味醇”四绝闻名中外。洞庭山碧螺春经“采摘、拣剔、摊凉、高温杀青、揉捻成形、搓团显毫、文火干燥”制作而成，其独特的手工制作技艺已列入国家级非物质文化遗产</w:t>
            </w:r>
            <w:r>
              <w:rPr>
                <w:rFonts w:hint="eastAsia" w:ascii="仿宋" w:hAnsi="仿宋" w:eastAsia="仿宋" w:cs="仿宋"/>
                <w:sz w:val="24"/>
                <w:szCs w:val="24"/>
                <w:lang w:eastAsia="zh-CN"/>
              </w:rPr>
              <w:t>。</w:t>
            </w:r>
            <w:r>
              <w:rPr>
                <w:rFonts w:hint="eastAsia" w:ascii="仿宋" w:hAnsi="仿宋" w:eastAsia="仿宋" w:cs="仿宋"/>
                <w:sz w:val="24"/>
                <w:szCs w:val="24"/>
              </w:rPr>
              <w:t>碧螺春原名“吓煞人香”，公元1699年清朝康熙皇帝南巡时以该茶“颜色碧绿、卷曲呈螺、采于早春”御赐钦定茶名“碧螺春”，从此年年朝贡流传至今</w:t>
            </w:r>
            <w:r>
              <w:rPr>
                <w:rFonts w:hint="eastAsia" w:ascii="仿宋" w:hAnsi="仿宋" w:eastAsia="仿宋" w:cs="仿宋"/>
                <w:sz w:val="24"/>
                <w:szCs w:val="24"/>
                <w:lang w:eastAsia="zh-CN"/>
              </w:rPr>
              <w:t>。</w:t>
            </w:r>
            <w:r>
              <w:rPr>
                <w:rFonts w:hint="eastAsia" w:ascii="仿宋" w:hAnsi="仿宋" w:eastAsia="仿宋" w:cs="仿宋"/>
                <w:sz w:val="24"/>
                <w:szCs w:val="24"/>
              </w:rPr>
              <w:t>“洞庭山碧螺春”地理标志证明商标于1998年3月28日获得国家工商总局核准注册，是我国首件茶叶类地理标志证明商标。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6" w:hRule="atLeast"/>
          <w:jc w:val="center"/>
        </w:trPr>
        <w:tc>
          <w:tcPr>
            <w:tcW w:w="222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38"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 xml:space="preserve">苏州三万昌茶叶有限公司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 xml:space="preserve">苏州东山茶厂股份有限公司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 xml:space="preserve">苏州市东山吴侬碧螺春茶叶专业合作社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 xml:space="preserve">苏州市东山跃文茶叶专业合作社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 xml:space="preserve">苏州市吴中区东山虎泉农副产品经营部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 xml:space="preserve">苏州市东山东灵茶叶专业合作社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 xml:space="preserve">苏州市东山御封茶厂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lang w:eastAsia="zh-CN"/>
              </w:rPr>
              <w:t>、</w:t>
            </w:r>
            <w:r>
              <w:rPr>
                <w:rFonts w:hint="eastAsia" w:ascii="仿宋" w:hAnsi="仿宋" w:eastAsia="仿宋" w:cs="仿宋"/>
                <w:sz w:val="24"/>
                <w:szCs w:val="24"/>
              </w:rPr>
              <w:t xml:space="preserve">吴中区东山泼茶香农产品经营部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222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138"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szCs w:val="24"/>
              </w:rPr>
            </w:pPr>
            <w:r>
              <w:rPr>
                <w:rFonts w:hint="eastAsia" w:ascii="仿宋" w:hAnsi="仿宋" w:eastAsia="仿宋" w:cs="仿宋"/>
                <w:sz w:val="24"/>
                <w:szCs w:val="24"/>
              </w:rPr>
              <w:t>持有洞庭山碧螺春商标准用证的实体店、电商等渠道</w:t>
            </w:r>
          </w:p>
        </w:tc>
      </w:tr>
    </w:tbl>
    <w:p>
      <w:pPr>
        <w:pStyle w:val="3"/>
        <w:bidi w:val="0"/>
        <w:jc w:val="center"/>
        <w:rPr>
          <w:rFonts w:hint="eastAsia"/>
          <w:lang w:val="en-US" w:eastAsia="zh-CN"/>
        </w:rPr>
      </w:pPr>
      <w:bookmarkStart w:id="30" w:name="_Toc8966"/>
      <w:r>
        <w:rPr>
          <w:rFonts w:hint="eastAsia"/>
          <w:lang w:val="en-US" w:eastAsia="zh-CN"/>
        </w:rPr>
        <w:t>宜兴红茶</w:t>
      </w:r>
      <w:bookmarkEnd w:id="30"/>
    </w:p>
    <w:p>
      <w:pPr>
        <w:adjustRightInd w:val="0"/>
        <w:snapToGrid w:val="0"/>
        <w:spacing w:line="360" w:lineRule="auto"/>
        <w:ind w:firstLine="0" w:firstLineChars="0"/>
        <w:jc w:val="center"/>
        <w:rPr>
          <w:rFonts w:ascii="仿宋" w:hAnsi="仿宋" w:eastAsia="仿宋"/>
          <w:b/>
        </w:rPr>
      </w:pPr>
      <w:r>
        <w:rPr>
          <w:rFonts w:ascii="仿宋" w:hAnsi="仿宋" w:eastAsia="仿宋"/>
          <w:b/>
        </w:rPr>
        <w:drawing>
          <wp:inline distT="0" distB="0" distL="114300" distR="114300">
            <wp:extent cx="5269865" cy="6544310"/>
            <wp:effectExtent l="0" t="0" r="6985" b="8890"/>
            <wp:docPr id="14" name="图片 3" descr="360截图16280726871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360截图162807268711675"/>
                    <pic:cNvPicPr>
                      <a:picLocks noChangeAspect="1"/>
                    </pic:cNvPicPr>
                  </pic:nvPicPr>
                  <pic:blipFill>
                    <a:blip r:embed="rId34"/>
                    <a:stretch>
                      <a:fillRect/>
                    </a:stretch>
                  </pic:blipFill>
                  <pic:spPr>
                    <a:xfrm>
                      <a:off x="0" y="0"/>
                      <a:ext cx="5269865" cy="6544310"/>
                    </a:xfrm>
                    <a:prstGeom prst="rect">
                      <a:avLst/>
                    </a:prstGeom>
                    <a:noFill/>
                    <a:ln>
                      <a:noFill/>
                    </a:ln>
                  </pic:spPr>
                </pic:pic>
              </a:graphicData>
            </a:graphic>
          </wp:inline>
        </w:drawing>
      </w:r>
    </w:p>
    <w:p>
      <w:pPr>
        <w:adjustRightInd w:val="0"/>
        <w:snapToGrid w:val="0"/>
        <w:spacing w:line="360" w:lineRule="auto"/>
        <w:ind w:firstLine="422"/>
        <w:rPr>
          <w:rFonts w:ascii="仿宋" w:hAnsi="仿宋" w:eastAsia="仿宋"/>
          <w:b/>
        </w:rPr>
        <w:sectPr>
          <w:headerReference r:id="rId6" w:type="first"/>
          <w:footerReference r:id="rId9" w:type="first"/>
          <w:footerReference r:id="rId7" w:type="default"/>
          <w:headerReference r:id="rId5" w:type="even"/>
          <w:footerReference r:id="rId8" w:type="even"/>
          <w:pgSz w:w="11906" w:h="16838"/>
          <w:pgMar w:top="1440" w:right="1800" w:bottom="1440" w:left="1800" w:header="851" w:footer="992" w:gutter="0"/>
          <w:pgNumType w:fmt="decimal"/>
          <w:cols w:space="720" w:num="1"/>
          <w:docGrid w:type="lines" w:linePitch="312" w:charSpace="0"/>
        </w:sectPr>
      </w:pPr>
    </w:p>
    <w:tbl>
      <w:tblPr>
        <w:tblStyle w:val="13"/>
        <w:tblW w:w="8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7"/>
        <w:gridCol w:w="1752"/>
        <w:gridCol w:w="4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t>江苏</w:t>
            </w:r>
            <w:r>
              <w:rPr>
                <w:rFonts w:hint="eastAsia" w:ascii="仿宋" w:hAnsi="仿宋" w:eastAsia="仿宋" w:cs="仿宋"/>
                <w:b w:val="0"/>
                <w:bCs w:val="0"/>
                <w:sz w:val="24"/>
                <w:szCs w:val="24"/>
                <w:lang w:val="en-US" w:eastAsia="zh-CN"/>
              </w:rPr>
              <w:t>省</w:t>
            </w:r>
            <w:r>
              <w:rPr>
                <w:rFonts w:hint="eastAsia" w:ascii="仿宋" w:hAnsi="仿宋" w:eastAsia="仿宋" w:cs="仿宋"/>
                <w:b w:val="0"/>
                <w:bCs w:val="0"/>
                <w:sz w:val="24"/>
                <w:szCs w:val="24"/>
              </w:rPr>
              <w:t>宜兴</w:t>
            </w:r>
            <w:r>
              <w:rPr>
                <w:rFonts w:hint="eastAsia" w:ascii="仿宋" w:hAnsi="仿宋" w:eastAsia="仿宋" w:cs="仿宋"/>
                <w:b w:val="0"/>
                <w:bCs w:val="0"/>
                <w:sz w:val="24"/>
                <w:szCs w:val="24"/>
                <w:lang w:val="en-US" w:eastAsia="zh-CN"/>
              </w:rPr>
              <w:t>市</w:t>
            </w:r>
          </w:p>
        </w:tc>
        <w:tc>
          <w:tcPr>
            <w:tcW w:w="17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t>宜兴红</w:t>
            </w:r>
            <w:r>
              <w:rPr>
                <w:rFonts w:hint="eastAsia" w:ascii="仿宋" w:hAnsi="仿宋" w:eastAsia="仿宋" w:cs="仿宋"/>
                <w:b w:val="0"/>
                <w:bCs w:val="0"/>
                <w:sz w:val="24"/>
                <w:szCs w:val="24"/>
                <w:lang w:val="en-US" w:eastAsia="zh-CN"/>
              </w:rPr>
              <w:t>茶</w:t>
            </w:r>
          </w:p>
        </w:tc>
        <w:tc>
          <w:tcPr>
            <w:tcW w:w="43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sz w:val="24"/>
              </w:rPr>
              <w:drawing>
                <wp:inline distT="0" distB="0" distL="114300" distR="114300">
                  <wp:extent cx="1054735" cy="770255"/>
                  <wp:effectExtent l="0" t="0" r="12065" b="10795"/>
                  <wp:docPr id="67" name="图片 20"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0" descr="地理标志证明商标"/>
                          <pic:cNvPicPr>
                            <a:picLocks noChangeAspect="1"/>
                          </pic:cNvPicPr>
                        </pic:nvPicPr>
                        <pic:blipFill>
                          <a:blip r:embed="rId20"/>
                          <a:stretch>
                            <a:fillRect/>
                          </a:stretch>
                        </pic:blipFill>
                        <pic:spPr>
                          <a:xfrm>
                            <a:off x="0" y="0"/>
                            <a:ext cx="1054735" cy="7702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09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壶抱宜兴红  共饮阳羡茶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09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宜兴市茶叶协会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09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宜兴市农业农村局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9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宜兴市茶叶协会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9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宜兴市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0"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9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宜兴古称“阳羡”、产茶始于汉、盛于唐，素有“阳羡贡茶”之美誉，“茶的绿洲”名扬四海，是江苏省最大的茶叶产区，2008年荣获全国首批“中国名茶之乡”称号。宜兴红茶在历届“中茶杯”、“陆羽杯”及国内外大型茶博会等名茶评比中屡获佳绩。2019年入选中国农业品牌目录2019农产品区域公用品牌，并荣获第一届消费者点赞的江苏优质商品；2020年入选江苏省特色农产品优势区、并荣获“首届无锡市十大农产品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0"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09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宜兴红茶，简称“宜兴红”，自清代光绪年间就有红茶生产记录，制茶技艺成熟，发展至今，现年产名优红茶400多吨。近年来，红茶热潮席卷全国，宜兴市委、市政府主动作为、乘势而上，倾力打造了“宜兴红”区域公共品牌，并于2018年成功注册为国家地理标志证明商标，“宜兴红”茶以其“外形纤秀紧细，滋味鲜醇甘甜，汤色橙红明亮”的独特品质深受大众喜爱，成为宜兴对外宣传的一张靓丽生态名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09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1、宜兴市红岭茶业有限公司——红岭品牌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2、江苏乾元茶业有限公司——乾红品牌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3、宜兴珍香生态茶业专业合作社——九香翠芽品牌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4、宜兴市盛道茶业有限公司——盛道品牌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5、无锡市茶叶研究所有限公司——岚峰品牌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jc w:val="center"/>
        </w:trPr>
        <w:tc>
          <w:tcPr>
            <w:tcW w:w="2187"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09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天猫</w:t>
            </w:r>
            <w:r>
              <w:rPr>
                <w:rFonts w:hint="eastAsia" w:ascii="仿宋" w:hAnsi="仿宋" w:eastAsia="仿宋" w:cs="仿宋"/>
                <w:sz w:val="24"/>
                <w:szCs w:val="24"/>
                <w:lang w:val="en-US" w:eastAsia="zh-CN"/>
              </w:rPr>
              <w:t>店铺：</w:t>
            </w:r>
            <w:r>
              <w:rPr>
                <w:rFonts w:hint="eastAsia" w:ascii="仿宋" w:hAnsi="仿宋" w:eastAsia="仿宋" w:cs="仿宋"/>
                <w:sz w:val="24"/>
                <w:szCs w:val="24"/>
              </w:rPr>
              <w:t>乾红旗舰店（乾红品牌）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京东</w:t>
            </w:r>
            <w:r>
              <w:rPr>
                <w:rFonts w:hint="eastAsia" w:ascii="仿宋" w:hAnsi="仿宋" w:eastAsia="仿宋" w:cs="仿宋"/>
                <w:sz w:val="24"/>
                <w:szCs w:val="24"/>
                <w:lang w:val="en-US" w:eastAsia="zh-CN"/>
              </w:rPr>
              <w:t>店铺</w:t>
            </w:r>
            <w:r>
              <w:rPr>
                <w:rFonts w:hint="eastAsia" w:ascii="仿宋" w:hAnsi="仿宋" w:eastAsia="仿宋" w:cs="仿宋"/>
                <w:sz w:val="24"/>
                <w:szCs w:val="24"/>
              </w:rPr>
              <w:t>：乾红</w:t>
            </w:r>
            <w:r>
              <w:rPr>
                <w:rFonts w:hint="eastAsia" w:ascii="仿宋" w:hAnsi="仿宋" w:eastAsia="仿宋" w:cs="仿宋"/>
                <w:sz w:val="24"/>
                <w:szCs w:val="24"/>
                <w:lang w:val="en-US" w:eastAsia="zh-CN"/>
              </w:rPr>
              <w:t>茶叶</w:t>
            </w:r>
            <w:r>
              <w:rPr>
                <w:rFonts w:hint="eastAsia" w:ascii="仿宋" w:hAnsi="仿宋" w:eastAsia="仿宋" w:cs="仿宋"/>
                <w:sz w:val="24"/>
                <w:szCs w:val="24"/>
              </w:rPr>
              <w:t>旗舰店（乾红品牌）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微信商城：九香翠芽官方直营店（九香翠芽品牌）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9" w:hRule="atLeast"/>
          <w:jc w:val="center"/>
        </w:trPr>
        <w:tc>
          <w:tcPr>
            <w:tcW w:w="2187"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09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1、九香翠芽品牌：九香翠芽宜兴专卖店：江苏省无锡市宜兴市氿滨大道与谢桥路交叉路口东南侧(岳南新村西北侧)（13861500718）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2、盛道品牌：盛道茶业店：江苏省无锡市宜兴市龙潭西路345号（13901533700）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3、乾红品牌：三江购物俱乐部股份有限公司：宜兴市环科园绿园路1号宜能大酒店大院内城市美术馆（13901536108）</w:t>
            </w:r>
          </w:p>
        </w:tc>
      </w:tr>
    </w:tbl>
    <w:p>
      <w:pPr>
        <w:adjustRightInd w:val="0"/>
        <w:snapToGrid w:val="0"/>
        <w:spacing w:line="360" w:lineRule="auto"/>
        <w:ind w:firstLine="0" w:firstLineChars="0"/>
        <w:jc w:val="center"/>
        <w:rPr>
          <w:rFonts w:ascii="宋体" w:hAnsi="宋体" w:cs="宋体"/>
          <w:b/>
          <w:bCs/>
          <w:sz w:val="28"/>
          <w:szCs w:val="28"/>
          <w:highlight w:val="yellow"/>
        </w:rPr>
      </w:pPr>
    </w:p>
    <w:p>
      <w:pPr>
        <w:ind w:firstLine="420"/>
      </w:pPr>
    </w:p>
    <w:p>
      <w:pPr>
        <w:rPr>
          <w:rFonts w:hint="eastAsia"/>
          <w:lang w:val="en-US" w:eastAsia="zh-CN"/>
        </w:rPr>
      </w:pPr>
    </w:p>
    <w:p>
      <w:pPr>
        <w:jc w:val="center"/>
        <w:rPr>
          <w:rFonts w:hint="default" w:asciiTheme="minorHAnsi" w:hAnsiTheme="minorHAnsi" w:eastAsiaTheme="minorEastAsia" w:cstheme="minorBidi"/>
          <w:b/>
          <w:kern w:val="44"/>
          <w:sz w:val="44"/>
          <w:szCs w:val="24"/>
          <w:lang w:val="en-US" w:eastAsia="zh-CN" w:bidi="ar-SA"/>
        </w:rPr>
      </w:pPr>
    </w:p>
    <w:p>
      <w:pPr>
        <w:jc w:val="center"/>
        <w:rPr>
          <w:rFonts w:hint="default" w:asciiTheme="minorHAnsi" w:hAnsiTheme="minorHAnsi" w:eastAsiaTheme="minorEastAsia" w:cstheme="minorBidi"/>
          <w:b/>
          <w:kern w:val="44"/>
          <w:sz w:val="44"/>
          <w:szCs w:val="24"/>
          <w:lang w:val="en-US" w:eastAsia="zh-CN" w:bidi="ar-SA"/>
        </w:rPr>
      </w:pPr>
    </w:p>
    <w:p>
      <w:pPr>
        <w:jc w:val="center"/>
        <w:rPr>
          <w:rFonts w:hint="default" w:asciiTheme="minorHAnsi" w:hAnsiTheme="minorHAnsi" w:eastAsiaTheme="minorEastAsia" w:cstheme="minorBidi"/>
          <w:b/>
          <w:kern w:val="44"/>
          <w:sz w:val="44"/>
          <w:szCs w:val="24"/>
          <w:lang w:val="en-US" w:eastAsia="zh-CN" w:bidi="ar-SA"/>
        </w:rPr>
      </w:pPr>
    </w:p>
    <w:p>
      <w:pPr>
        <w:pStyle w:val="3"/>
        <w:bidi w:val="0"/>
        <w:jc w:val="both"/>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3"/>
        <w:bidi w:val="0"/>
        <w:jc w:val="center"/>
        <w:rPr>
          <w:rFonts w:hint="default"/>
          <w:lang w:val="en-US" w:eastAsia="zh-CN"/>
        </w:rPr>
      </w:pPr>
      <w:bookmarkStart w:id="31" w:name="_Toc25800"/>
      <w:r>
        <w:rPr>
          <w:rFonts w:hint="default"/>
          <w:lang w:val="en-US" w:eastAsia="zh-CN"/>
        </w:rPr>
        <w:t>东台西瓜</w:t>
      </w:r>
      <w:bookmarkEnd w:id="31"/>
    </w:p>
    <w:tbl>
      <w:tblPr>
        <w:tblStyle w:val="13"/>
        <w:tblW w:w="8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1"/>
        <w:gridCol w:w="1811"/>
        <w:gridCol w:w="4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4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2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江苏省东台市</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东台西瓜</w:t>
            </w:r>
          </w:p>
        </w:tc>
        <w:tc>
          <w:tcPr>
            <w:tcW w:w="44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drawing>
                <wp:inline distT="0" distB="0" distL="114300" distR="114300">
                  <wp:extent cx="1132840" cy="760095"/>
                  <wp:effectExtent l="0" t="0" r="10160" b="1905"/>
                  <wp:docPr id="15" name="图片 135" descr="证明商标标志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5" descr="证明商标标志图片"/>
                          <pic:cNvPicPr>
                            <a:picLocks noChangeAspect="1"/>
                          </pic:cNvPicPr>
                        </pic:nvPicPr>
                        <pic:blipFill>
                          <a:blip r:embed="rId35"/>
                          <a:stretch>
                            <a:fillRect/>
                          </a:stretch>
                        </pic:blipFill>
                        <pic:spPr>
                          <a:xfrm>
                            <a:off x="0" y="0"/>
                            <a:ext cx="1132840" cy="7600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29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东台西瓜，品冠天下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29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东台市西瓜产销协会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29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东台市西瓜产销协会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29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 E120.17-120.53，N32.57-32.57</w:t>
            </w:r>
          </w:p>
        </w:tc>
      </w:tr>
    </w:tbl>
    <w:p>
      <w:pPr>
        <w:pStyle w:val="3"/>
        <w:keepNext/>
        <w:keepLines/>
        <w:pageBreakBefore w:val="0"/>
        <w:widowControl w:val="0"/>
        <w:kinsoku/>
        <w:wordWrap/>
        <w:overflowPunct/>
        <w:topLinePunct w:val="0"/>
        <w:autoSpaceDE/>
        <w:autoSpaceDN/>
        <w:bidi w:val="0"/>
        <w:adjustRightInd/>
        <w:snapToGrid/>
        <w:spacing w:before="820"/>
        <w:jc w:val="center"/>
        <w:textAlignment w:val="auto"/>
        <w:rPr>
          <w:rFonts w:hint="default"/>
          <w:lang w:val="en-US" w:eastAsia="zh-CN"/>
        </w:rPr>
      </w:pPr>
      <w:bookmarkStart w:id="32" w:name="_Toc287"/>
      <w:r>
        <w:rPr>
          <w:rFonts w:hint="default"/>
          <w:lang w:val="en-US" w:eastAsia="zh-CN"/>
        </w:rPr>
        <w:t>溧阳青虾</w:t>
      </w:r>
      <w:bookmarkEnd w:id="32"/>
    </w:p>
    <w:tbl>
      <w:tblPr>
        <w:tblStyle w:val="13"/>
        <w:tblW w:w="8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1"/>
        <w:gridCol w:w="1811"/>
        <w:gridCol w:w="4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2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4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2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江苏省溧阳市</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溧阳青虾</w:t>
            </w:r>
          </w:p>
        </w:tc>
        <w:tc>
          <w:tcPr>
            <w:tcW w:w="44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drawing>
                <wp:inline distT="0" distB="0" distL="114300" distR="114300">
                  <wp:extent cx="1151890" cy="772160"/>
                  <wp:effectExtent l="0" t="0" r="10160" b="8890"/>
                  <wp:docPr id="9" name="图片 135" descr="证明商标标志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5" descr="证明商标标志图片"/>
                          <pic:cNvPicPr>
                            <a:picLocks noChangeAspect="1"/>
                          </pic:cNvPicPr>
                        </pic:nvPicPr>
                        <pic:blipFill>
                          <a:blip r:embed="rId35"/>
                          <a:stretch>
                            <a:fillRect/>
                          </a:stretch>
                        </pic:blipFill>
                        <pic:spPr>
                          <a:xfrm>
                            <a:off x="0" y="0"/>
                            <a:ext cx="1151890" cy="7721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29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溧阳青虾，名扬天下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29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江苏省溧阳市青虾养殖协会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29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江苏省</w:t>
            </w:r>
            <w:r>
              <w:rPr>
                <w:rFonts w:hint="eastAsia" w:ascii="仿宋" w:hAnsi="仿宋" w:eastAsia="仿宋"/>
                <w:sz w:val="24"/>
                <w:szCs w:val="24"/>
              </w:rPr>
              <w:t>溧阳市青虾养殖协会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6" w:hRule="atLeast"/>
        </w:trPr>
        <w:tc>
          <w:tcPr>
            <w:tcW w:w="2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29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sz w:val="24"/>
                <w:szCs w:val="24"/>
              </w:rPr>
            </w:pPr>
            <w:r>
              <w:rPr>
                <w:rFonts w:hint="eastAsia" w:ascii="仿宋" w:hAnsi="仿宋" w:eastAsia="仿宋"/>
                <w:sz w:val="24"/>
                <w:szCs w:val="24"/>
              </w:rPr>
              <w:t>东：北纬N31°32′58.80″</w:t>
            </w:r>
            <w:r>
              <w:rPr>
                <w:rFonts w:hint="eastAsia" w:ascii="仿宋" w:hAnsi="仿宋" w:eastAsia="仿宋"/>
                <w:sz w:val="24"/>
                <w:szCs w:val="24"/>
                <w:lang w:eastAsia="zh-CN"/>
              </w:rPr>
              <w:t>，</w:t>
            </w:r>
            <w:r>
              <w:rPr>
                <w:rFonts w:hint="eastAsia" w:ascii="仿宋" w:hAnsi="仿宋" w:eastAsia="仿宋"/>
                <w:sz w:val="24"/>
                <w:szCs w:val="24"/>
              </w:rPr>
              <w:t>东经E119°35′19.19″</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sz w:val="24"/>
                <w:szCs w:val="24"/>
              </w:rPr>
            </w:pPr>
            <w:r>
              <w:rPr>
                <w:rFonts w:hint="eastAsia" w:ascii="仿宋" w:hAnsi="仿宋" w:eastAsia="仿宋"/>
                <w:sz w:val="24"/>
                <w:szCs w:val="24"/>
              </w:rPr>
              <w:t>南：北纬N31°10′46.88″</w:t>
            </w:r>
            <w:r>
              <w:rPr>
                <w:rFonts w:hint="eastAsia" w:ascii="仿宋" w:hAnsi="仿宋" w:eastAsia="仿宋"/>
                <w:sz w:val="24"/>
                <w:szCs w:val="24"/>
                <w:lang w:eastAsia="zh-CN"/>
              </w:rPr>
              <w:t>，</w:t>
            </w:r>
            <w:r>
              <w:rPr>
                <w:rFonts w:hint="eastAsia" w:ascii="仿宋" w:hAnsi="仿宋" w:eastAsia="仿宋"/>
                <w:sz w:val="24"/>
                <w:szCs w:val="24"/>
              </w:rPr>
              <w:t>东经E119°31′46.07″</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sz w:val="24"/>
                <w:szCs w:val="24"/>
              </w:rPr>
            </w:pPr>
            <w:r>
              <w:rPr>
                <w:rFonts w:hint="eastAsia" w:ascii="仿宋" w:hAnsi="仿宋" w:eastAsia="仿宋"/>
                <w:sz w:val="24"/>
                <w:szCs w:val="24"/>
              </w:rPr>
              <w:t>西：北纬N31°24′24.17″</w:t>
            </w:r>
            <w:r>
              <w:rPr>
                <w:rFonts w:hint="eastAsia" w:ascii="仿宋" w:hAnsi="仿宋" w:eastAsia="仿宋"/>
                <w:sz w:val="24"/>
                <w:szCs w:val="24"/>
                <w:lang w:eastAsia="zh-CN"/>
              </w:rPr>
              <w:t>，</w:t>
            </w:r>
            <w:r>
              <w:rPr>
                <w:rFonts w:hint="eastAsia" w:ascii="仿宋" w:hAnsi="仿宋" w:eastAsia="仿宋"/>
                <w:sz w:val="24"/>
                <w:szCs w:val="24"/>
              </w:rPr>
              <w:t>东经E119°09′13.73″</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ascii="仿宋" w:hAnsi="仿宋" w:eastAsia="仿宋"/>
                <w:sz w:val="24"/>
                <w:szCs w:val="24"/>
              </w:rPr>
              <w:t>北：北纬N31°40′31.52″</w:t>
            </w:r>
            <w:r>
              <w:rPr>
                <w:rFonts w:hint="eastAsia" w:ascii="仿宋" w:hAnsi="仿宋" w:eastAsia="仿宋"/>
                <w:sz w:val="24"/>
                <w:szCs w:val="24"/>
                <w:lang w:eastAsia="zh-CN"/>
              </w:rPr>
              <w:t>，</w:t>
            </w:r>
            <w:r>
              <w:rPr>
                <w:rFonts w:hint="eastAsia" w:ascii="仿宋" w:hAnsi="仿宋" w:eastAsia="仿宋"/>
                <w:sz w:val="24"/>
                <w:szCs w:val="24"/>
              </w:rPr>
              <w:t>东经E119°19′32.50″</w:t>
            </w:r>
          </w:p>
        </w:tc>
      </w:tr>
    </w:tbl>
    <w:p>
      <w:pPr>
        <w:adjustRightInd w:val="0"/>
        <w:snapToGrid w:val="0"/>
        <w:spacing w:line="360" w:lineRule="auto"/>
        <w:ind w:firstLine="0" w:firstLineChars="0"/>
        <w:jc w:val="both"/>
        <w:rPr>
          <w:rFonts w:hint="eastAsia"/>
          <w:lang w:val="en-US" w:eastAsia="zh-CN"/>
        </w:rPr>
      </w:pPr>
    </w:p>
    <w:sectPr>
      <w:headerReference r:id="rId10" w:type="default"/>
      <w:footerReference r:id="rId11"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0000500000000020000"/>
    <w:charset w:val="00"/>
    <w:family w:val="roman"/>
    <w:pitch w:val="default"/>
    <w:sig w:usb0="00000000" w:usb1="00000000" w:usb2="00000000" w:usb3="00000000" w:csb0="2000019F" w:csb1="4F010000"/>
  </w:font>
  <w:font w:name="Helvetica Neue">
    <w:altName w:val="Corbel"/>
    <w:panose1 w:val="02000503000000020004"/>
    <w:charset w:val="00"/>
    <w:family w:val="auto"/>
    <w:pitch w:val="default"/>
    <w:sig w:usb0="00000000" w:usb1="00000000" w:usb2="00000010" w:usb3="00000000" w:csb0="0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Heiti SC Light">
    <w:altName w:val="微软雅黑"/>
    <w:panose1 w:val="00000000000000000000"/>
    <w:charset w:val="50"/>
    <w:family w:val="auto"/>
    <w:pitch w:val="default"/>
    <w:sig w:usb0="00000000" w:usb1="00000000" w:usb2="00000010" w:usb3="00000000" w:csb0="003E0000" w:csb1="00000000"/>
  </w:font>
  <w:font w:name="Corbel">
    <w:panose1 w:val="020B0503020204020204"/>
    <w:charset w:val="00"/>
    <w:family w:val="auto"/>
    <w:pitch w:val="default"/>
    <w:sig w:usb0="A00002EF" w:usb1="4000A44B" w:usb2="00000000" w:usb3="00000000" w:csb0="2000019F" w:csb1="00000000"/>
  </w:font>
  <w:font w:name="微软雅黑">
    <w:panose1 w:val="020B0503020204020204"/>
    <w:charset w:val="50"/>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24"/>
      </w:rPr>
      <mc:AlternateContent>
        <mc:Choice Requires="wps">
          <w:drawing>
            <wp:anchor distT="0" distB="0" distL="114300" distR="114300" simplePos="0" relativeHeight="251847680" behindDoc="0" locked="0" layoutInCell="1" allowOverlap="1">
              <wp:simplePos x="0" y="0"/>
              <wp:positionH relativeFrom="column">
                <wp:posOffset>3636645</wp:posOffset>
              </wp:positionH>
              <wp:positionV relativeFrom="paragraph">
                <wp:posOffset>-184150</wp:posOffset>
              </wp:positionV>
              <wp:extent cx="1141730" cy="439420"/>
              <wp:effectExtent l="0" t="0" r="1270" b="17780"/>
              <wp:wrapNone/>
              <wp:docPr id="47" name="文本框 47"/>
              <wp:cNvGraphicFramePr/>
              <a:graphic xmlns:a="http://schemas.openxmlformats.org/drawingml/2006/main">
                <a:graphicData uri="http://schemas.microsoft.com/office/word/2010/wordprocessingShape">
                  <wps:wsp>
                    <wps:cNvSpPr txBox="1"/>
                    <wps:spPr>
                      <a:xfrm>
                        <a:off x="0" y="0"/>
                        <a:ext cx="1141730" cy="439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sz w:val="18"/>
                              <w:szCs w:val="18"/>
                              <w:lang w:val="en-US" w:eastAsia="zh-CN"/>
                            </w:rPr>
                          </w:pPr>
                          <w:r>
                            <w:rPr>
                              <w:rFonts w:hint="eastAsia"/>
                              <w:sz w:val="18"/>
                              <w:szCs w:val="18"/>
                              <w:lang w:val="en-US" w:eastAsia="zh-CN"/>
                            </w:rPr>
                            <w:t>消费索引电子手册</w:t>
                          </w:r>
                        </w:p>
                        <w:p>
                          <w:pPr>
                            <w:pStyle w:val="2"/>
                            <w:keepNext w:val="0"/>
                            <w:keepLines w:val="0"/>
                            <w:pageBreakBefore w:val="0"/>
                            <w:widowControl w:val="0"/>
                            <w:kinsoku/>
                            <w:wordWrap/>
                            <w:overflowPunct/>
                            <w:topLinePunct w:val="0"/>
                            <w:autoSpaceDE/>
                            <w:autoSpaceDN/>
                            <w:bidi w:val="0"/>
                            <w:adjustRightInd w:val="0"/>
                            <w:snapToGrid w:val="0"/>
                            <w:spacing w:before="0" w:beforeLines="0" w:after="0" w:afterLines="0"/>
                            <w:jc w:val="right"/>
                            <w:textAlignment w:val="auto"/>
                            <w:rPr>
                              <w:rFonts w:hint="default"/>
                              <w:b w:val="0"/>
                              <w:bCs/>
                              <w:sz w:val="18"/>
                              <w:szCs w:val="18"/>
                              <w:lang w:val="en-US" w:eastAsia="zh-CN"/>
                            </w:rPr>
                          </w:pPr>
                          <w:r>
                            <w:rPr>
                              <w:rFonts w:hint="eastAsia"/>
                              <w:b w:val="0"/>
                              <w:bCs/>
                              <w:sz w:val="18"/>
                              <w:szCs w:val="18"/>
                              <w:lang w:val="en-US" w:eastAsia="zh-CN"/>
                            </w:rPr>
                            <w:t>江苏·专辑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35pt;margin-top:-14.5pt;height:34.6pt;width:89.9pt;z-index:251847680;mso-width-relative:page;mso-height-relative:page;" fillcolor="#FFFFFF [3201]" filled="t" stroked="f" coordsize="21600,21600" o:gfxdata="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AfYRQ1gAAAAoBAAAP&#10;AAAAAAAAAAEAIAAAACIAAABkcnMvZG93bnJldi54bWxQSwECFAAUAAAACACHTuJA1BjLNFMCAACR&#10;BAAADgAAAAAAAAABACAAAAAlAQAAZHJzL2Uyb0RvYy54bWxQSwUGAAAAAAYABgBZAQAA6g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sz w:val="18"/>
                        <w:szCs w:val="18"/>
                        <w:lang w:val="en-US" w:eastAsia="zh-CN"/>
                      </w:rPr>
                    </w:pPr>
                    <w:r>
                      <w:rPr>
                        <w:rFonts w:hint="eastAsia"/>
                        <w:sz w:val="18"/>
                        <w:szCs w:val="18"/>
                        <w:lang w:val="en-US" w:eastAsia="zh-CN"/>
                      </w:rPr>
                      <w:t>消费索引电子手册</w:t>
                    </w:r>
                  </w:p>
                  <w:p>
                    <w:pPr>
                      <w:pStyle w:val="2"/>
                      <w:keepNext w:val="0"/>
                      <w:keepLines w:val="0"/>
                      <w:pageBreakBefore w:val="0"/>
                      <w:widowControl w:val="0"/>
                      <w:kinsoku/>
                      <w:wordWrap/>
                      <w:overflowPunct/>
                      <w:topLinePunct w:val="0"/>
                      <w:autoSpaceDE/>
                      <w:autoSpaceDN/>
                      <w:bidi w:val="0"/>
                      <w:adjustRightInd w:val="0"/>
                      <w:snapToGrid w:val="0"/>
                      <w:spacing w:before="0" w:beforeLines="0" w:after="0" w:afterLines="0"/>
                      <w:jc w:val="right"/>
                      <w:textAlignment w:val="auto"/>
                      <w:rPr>
                        <w:rFonts w:hint="default"/>
                        <w:b w:val="0"/>
                        <w:bCs/>
                        <w:sz w:val="18"/>
                        <w:szCs w:val="18"/>
                        <w:lang w:val="en-US" w:eastAsia="zh-CN"/>
                      </w:rPr>
                    </w:pPr>
                    <w:r>
                      <w:rPr>
                        <w:rFonts w:hint="eastAsia"/>
                        <w:b w:val="0"/>
                        <w:bCs/>
                        <w:sz w:val="18"/>
                        <w:szCs w:val="18"/>
                        <w:lang w:val="en-US" w:eastAsia="zh-CN"/>
                      </w:rPr>
                      <w:t>江苏·专辑</w:t>
                    </w:r>
                  </w:p>
                </w:txbxContent>
              </v:textbox>
            </v:shape>
          </w:pict>
        </mc:Fallback>
      </mc:AlternateContent>
    </w:r>
    <w:r>
      <w:rPr>
        <w:sz w:val="24"/>
      </w:rPr>
      <mc:AlternateContent>
        <mc:Choice Requires="wps">
          <w:drawing>
            <wp:anchor distT="0" distB="0" distL="114300" distR="114300" simplePos="0" relativeHeight="251795456" behindDoc="0" locked="0" layoutInCell="1" allowOverlap="1">
              <wp:simplePos x="0" y="0"/>
              <wp:positionH relativeFrom="column">
                <wp:posOffset>4771390</wp:posOffset>
              </wp:positionH>
              <wp:positionV relativeFrom="paragraph">
                <wp:posOffset>-140970</wp:posOffset>
              </wp:positionV>
              <wp:extent cx="502920" cy="294005"/>
              <wp:effectExtent l="0" t="0" r="11430" b="10795"/>
              <wp:wrapNone/>
              <wp:docPr id="46" name="矩形 46"/>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7pt;margin-top:-11.1pt;height:23.15pt;width:39.6pt;z-index:251795456;v-text-anchor:middle;mso-width-relative:page;mso-height-relative:page;" fillcolor="#6C6C6C" filled="t" stroked="f" coordsize="21600,21600" o:gfxdata="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CjAWjzbAAAACgEAAA8AAAAA&#10;AAAAAQAgAAAAIgAAAGRycy9kb3ducmV2LnhtbFBLAQIUABQAAAAIAIdO4kD6XkjugwIAAPsEAAAO&#10;AAAAAAAAAAEAIAAAACoBAABkcnMvZTJvRG9jLnhtbFBLBQYAAAAABgAGAFkBAAAfBgAAAAA=&#10;">
              <v:fill on="t" focussize="0,0"/>
              <v:stroke on="f" weight="0.5pt" miterlimit="8" joinstyle="miter"/>
              <v:imagedata o:title=""/>
              <o:lock v:ext="edit" aspectratio="f"/>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24"/>
      </w:rPr>
      <mc:AlternateContent>
        <mc:Choice Requires="wps">
          <w:drawing>
            <wp:anchor distT="0" distB="0" distL="114300" distR="114300" simplePos="0" relativeHeight="251709440" behindDoc="0" locked="0" layoutInCell="1" allowOverlap="1">
              <wp:simplePos x="0" y="0"/>
              <wp:positionH relativeFrom="column">
                <wp:posOffset>3619500</wp:posOffset>
              </wp:positionH>
              <wp:positionV relativeFrom="paragraph">
                <wp:posOffset>-193675</wp:posOffset>
              </wp:positionV>
              <wp:extent cx="1141730" cy="439420"/>
              <wp:effectExtent l="0" t="0" r="1270" b="17780"/>
              <wp:wrapNone/>
              <wp:docPr id="5" name="文本框 5"/>
              <wp:cNvGraphicFramePr/>
              <a:graphic xmlns:a="http://schemas.openxmlformats.org/drawingml/2006/main">
                <a:graphicData uri="http://schemas.microsoft.com/office/word/2010/wordprocessingShape">
                  <wps:wsp>
                    <wps:cNvSpPr txBox="1"/>
                    <wps:spPr>
                      <a:xfrm>
                        <a:off x="0" y="0"/>
                        <a:ext cx="1141730" cy="439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sz w:val="18"/>
                              <w:szCs w:val="18"/>
                              <w:lang w:val="en-US" w:eastAsia="zh-CN"/>
                            </w:rPr>
                          </w:pPr>
                          <w:r>
                            <w:rPr>
                              <w:rFonts w:hint="eastAsia"/>
                              <w:sz w:val="18"/>
                              <w:szCs w:val="18"/>
                              <w:lang w:val="en-US" w:eastAsia="zh-CN"/>
                            </w:rPr>
                            <w:t>消费索引电子手册</w:t>
                          </w:r>
                        </w:p>
                        <w:p>
                          <w:pPr>
                            <w:pStyle w:val="2"/>
                            <w:keepNext w:val="0"/>
                            <w:keepLines w:val="0"/>
                            <w:pageBreakBefore w:val="0"/>
                            <w:widowControl w:val="0"/>
                            <w:kinsoku/>
                            <w:wordWrap/>
                            <w:overflowPunct/>
                            <w:topLinePunct w:val="0"/>
                            <w:autoSpaceDE/>
                            <w:autoSpaceDN/>
                            <w:bidi w:val="0"/>
                            <w:adjustRightInd w:val="0"/>
                            <w:snapToGrid w:val="0"/>
                            <w:spacing w:before="0" w:beforeLines="0" w:after="0" w:afterLines="0"/>
                            <w:jc w:val="right"/>
                            <w:textAlignment w:val="auto"/>
                            <w:rPr>
                              <w:rFonts w:hint="default"/>
                              <w:b w:val="0"/>
                              <w:bCs/>
                              <w:sz w:val="18"/>
                              <w:szCs w:val="18"/>
                              <w:lang w:val="en-US" w:eastAsia="zh-CN"/>
                            </w:rPr>
                          </w:pPr>
                          <w:r>
                            <w:rPr>
                              <w:rFonts w:hint="eastAsia"/>
                              <w:b w:val="0"/>
                              <w:bCs/>
                              <w:sz w:val="18"/>
                              <w:szCs w:val="18"/>
                              <w:lang w:val="en-US" w:eastAsia="zh-CN"/>
                            </w:rPr>
                            <w:t>江苏·专辑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15.25pt;height:34.6pt;width:89.9pt;z-index:251709440;mso-width-relative:page;mso-height-relative:page;" fillcolor="#FFFFFF [3201]" filled="t" stroked="f" coordsize="21600,21600" o:gfxdata="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0GWZk1gAAAAoBAAAPAAAA&#10;AAAAAAEAIAAAACIAAABkcnMvZG93bnJldi54bWxQSwECFAAUAAAACACHTuJAILQiHFACAACPBAAA&#10;DgAAAAAAAAABACAAAAAlAQAAZHJzL2Uyb0RvYy54bWxQSwUGAAAAAAYABgBZAQAA5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sz w:val="18"/>
                        <w:szCs w:val="18"/>
                        <w:lang w:val="en-US" w:eastAsia="zh-CN"/>
                      </w:rPr>
                    </w:pPr>
                    <w:r>
                      <w:rPr>
                        <w:rFonts w:hint="eastAsia"/>
                        <w:sz w:val="18"/>
                        <w:szCs w:val="18"/>
                        <w:lang w:val="en-US" w:eastAsia="zh-CN"/>
                      </w:rPr>
                      <w:t>消费索引电子手册</w:t>
                    </w:r>
                  </w:p>
                  <w:p>
                    <w:pPr>
                      <w:pStyle w:val="2"/>
                      <w:keepNext w:val="0"/>
                      <w:keepLines w:val="0"/>
                      <w:pageBreakBefore w:val="0"/>
                      <w:widowControl w:val="0"/>
                      <w:kinsoku/>
                      <w:wordWrap/>
                      <w:overflowPunct/>
                      <w:topLinePunct w:val="0"/>
                      <w:autoSpaceDE/>
                      <w:autoSpaceDN/>
                      <w:bidi w:val="0"/>
                      <w:adjustRightInd w:val="0"/>
                      <w:snapToGrid w:val="0"/>
                      <w:spacing w:before="0" w:beforeLines="0" w:after="0" w:afterLines="0"/>
                      <w:jc w:val="right"/>
                      <w:textAlignment w:val="auto"/>
                      <w:rPr>
                        <w:rFonts w:hint="default"/>
                        <w:b w:val="0"/>
                        <w:bCs/>
                        <w:sz w:val="18"/>
                        <w:szCs w:val="18"/>
                        <w:lang w:val="en-US" w:eastAsia="zh-CN"/>
                      </w:rPr>
                    </w:pPr>
                    <w:r>
                      <w:rPr>
                        <w:rFonts w:hint="eastAsia"/>
                        <w:b w:val="0"/>
                        <w:bCs/>
                        <w:sz w:val="18"/>
                        <w:szCs w:val="18"/>
                        <w:lang w:val="en-US" w:eastAsia="zh-CN"/>
                      </w:rPr>
                      <w:t>江苏·专辑</w:t>
                    </w:r>
                  </w:p>
                </w:txbxContent>
              </v:textbox>
            </v:shap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4773930</wp:posOffset>
              </wp:positionH>
              <wp:positionV relativeFrom="paragraph">
                <wp:posOffset>-128905</wp:posOffset>
              </wp:positionV>
              <wp:extent cx="502920" cy="294005"/>
              <wp:effectExtent l="0" t="0" r="11430" b="10795"/>
              <wp:wrapNone/>
              <wp:docPr id="4" name="矩形 4"/>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9pt;margin-top:-10.15pt;height:23.15pt;width:39.6pt;z-index:251708416;v-text-anchor:middle;mso-width-relative:page;mso-height-relative:page;" fillcolor="#6C6C6C" filled="t" stroked="f" coordsize="21600,21600" o:gfxdata="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JBWLNsAAAAKAQAADwAAAAAA&#10;AAABACAAAAAiAAAAZHJzL2Rvd25yZXYueG1sUEsBAhQAFAAAAAgAh07iQH7AoVyCAgAA+QQAAA4A&#10;AAAAAAAAAQAgAAAAKgEAAGRycy9lMm9Eb2MueG1sUEsFBgAAAAAGAAYAWQEAAB4GAAAAAA==&#10;">
              <v:fill on="t" focussize="0,0"/>
              <v:stroke on="f" weight="0.5pt" miterlimit="8" joinstyle="miter"/>
              <v:imagedata o:title=""/>
              <o:lock v:ext="edit" aspectratio="f"/>
            </v:rect>
          </w:pict>
        </mc:Fallback>
      </mc:AlternateContent>
    </w: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24"/>
      </w:rPr>
      <mc:AlternateContent>
        <mc:Choice Requires="wps">
          <w:drawing>
            <wp:anchor distT="0" distB="0" distL="114300" distR="114300" simplePos="0" relativeHeight="251744256" behindDoc="0" locked="0" layoutInCell="1" allowOverlap="1">
              <wp:simplePos x="0" y="0"/>
              <wp:positionH relativeFrom="column">
                <wp:posOffset>520065</wp:posOffset>
              </wp:positionH>
              <wp:positionV relativeFrom="paragraph">
                <wp:posOffset>26670</wp:posOffset>
              </wp:positionV>
              <wp:extent cx="1413510" cy="281305"/>
              <wp:effectExtent l="0" t="0" r="15240" b="4445"/>
              <wp:wrapNone/>
              <wp:docPr id="42" name="文本框 42"/>
              <wp:cNvGraphicFramePr/>
              <a:graphic xmlns:a="http://schemas.openxmlformats.org/drawingml/2006/main">
                <a:graphicData uri="http://schemas.microsoft.com/office/word/2010/wordprocessingShape">
                  <wps:wsp>
                    <wps:cNvSpPr txBox="1"/>
                    <wps:spPr>
                      <a:xfrm>
                        <a:off x="0" y="0"/>
                        <a:ext cx="1413510" cy="281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sz w:val="24"/>
                              <w:szCs w:val="24"/>
                            </w:rPr>
                            <w:t>中国农业品牌目录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95pt;margin-top:2.1pt;height:22.15pt;width:111.3pt;z-index:251744256;mso-width-relative:page;mso-height-relative:page;" fillcolor="#FFFFFF [3201]" filled="t" stroked="f" coordsize="21600,21600" o:gfxdata="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xTmlLSAAAABwEAAA8AAAAAAAAA&#10;AQAgAAAAIgAAAGRycy9kb3ducmV2LnhtbFBLAQIUABQAAAAIAIdO4kCqEKTPUAIAAJEEAAAOAAAA&#10;AAAAAAEAIAAAACEBAABkcnMvZTJvRG9jLnhtbFBLBQYAAAAABgAGAFkBAADjBQAAAAA=&#10;">
              <v:fill on="t" focussize="0,0"/>
              <v:stroke on="f" weight="0.5pt"/>
              <v:imagedata o:title=""/>
              <o:lock v:ext="edit" aspectratio="f"/>
              <v:textbox>
                <w:txbxContent>
                  <w:p>
                    <w:pPr>
                      <w:jc w:val="left"/>
                    </w:pPr>
                    <w:r>
                      <w:rPr>
                        <w:rFonts w:hint="eastAsia"/>
                        <w:sz w:val="24"/>
                        <w:szCs w:val="24"/>
                      </w:rPr>
                      <w:t>中国农业品牌目录</w:t>
                    </w:r>
                  </w:p>
                </w:txbxContent>
              </v:textbox>
            </v:shape>
          </w:pict>
        </mc:Fallback>
      </mc:AlternateContent>
    </w:r>
    <w:r>
      <w:rPr>
        <w:sz w:val="24"/>
      </w:rPr>
      <mc:AlternateContent>
        <mc:Choice Requires="wps">
          <w:drawing>
            <wp:anchor distT="0" distB="0" distL="114300" distR="114300" simplePos="0" relativeHeight="251725824" behindDoc="0" locked="0" layoutInCell="1" allowOverlap="1">
              <wp:simplePos x="0" y="0"/>
              <wp:positionH relativeFrom="column">
                <wp:posOffset>17780</wp:posOffset>
              </wp:positionH>
              <wp:positionV relativeFrom="paragraph">
                <wp:posOffset>34290</wp:posOffset>
              </wp:positionV>
              <wp:extent cx="502920" cy="294005"/>
              <wp:effectExtent l="0" t="0" r="11430" b="10795"/>
              <wp:wrapNone/>
              <wp:docPr id="40" name="矩形 40"/>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pt;margin-top:2.7pt;height:23.15pt;width:39.6pt;z-index:251725824;v-text-anchor:middle;mso-width-relative:page;mso-height-relative:page;" fillcolor="#6C6C6C" filled="t" stroked="f" coordsize="21600,21600" o:gfxdata="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RIM7vWAAAABQEAAA8AAAAAAAAAAQAg&#10;AAAAIgAAAGRycy9kb3ducmV2LnhtbFBLAQIUABQAAAAIAIdO4kBoQy/+ggIAAPsEAAAOAAAAAAAA&#10;AAEAIAAAACUBAABkcnMvZTJvRG9jLnhtbFBLBQYAAAAABgAGAFkBAAAZBgAAAAA=&#10;">
              <v:fill on="t" focussize="0,0"/>
              <v:stroke on="f" weight="0.5pt" miterlimit="8" joinstyle="miter"/>
              <v:imagedata o:title=""/>
              <o:lock v:ext="edit" aspectratio="f"/>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24"/>
      </w:rPr>
      <mc:AlternateContent>
        <mc:Choice Requires="wps">
          <w:drawing>
            <wp:anchor distT="0" distB="0" distL="114300" distR="114300" simplePos="0" relativeHeight="251675648" behindDoc="0" locked="0" layoutInCell="1" allowOverlap="1">
              <wp:simplePos x="0" y="0"/>
              <wp:positionH relativeFrom="column">
                <wp:posOffset>536575</wp:posOffset>
              </wp:positionH>
              <wp:positionV relativeFrom="paragraph">
                <wp:posOffset>31115</wp:posOffset>
              </wp:positionV>
              <wp:extent cx="1413510" cy="281305"/>
              <wp:effectExtent l="0" t="0" r="15240" b="4445"/>
              <wp:wrapNone/>
              <wp:docPr id="2" name="文本框 2"/>
              <wp:cNvGraphicFramePr/>
              <a:graphic xmlns:a="http://schemas.openxmlformats.org/drawingml/2006/main">
                <a:graphicData uri="http://schemas.microsoft.com/office/word/2010/wordprocessingShape">
                  <wps:wsp>
                    <wps:cNvSpPr txBox="1"/>
                    <wps:spPr>
                      <a:xfrm>
                        <a:off x="0" y="0"/>
                        <a:ext cx="1413510" cy="281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sz w:val="24"/>
                              <w:szCs w:val="24"/>
                            </w:rPr>
                            <w:t>中国农业品牌目录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25pt;margin-top:2.45pt;height:22.15pt;width:111.3pt;z-index:251675648;mso-width-relative:page;mso-height-relative:page;" fillcolor="#FFFFFF [3201]" filled="t" stroked="f" coordsize="21600,21600" o:gfxdata="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ymGtIAAAAHAQAADwAAAAAAAAAB&#10;ACAAAAAiAAAAZHJzL2Rvd25yZXYueG1sUEsBAhQAFAAAAAgAh07iQKyVsRdPAgAAjwQAAA4AAAAA&#10;AAAAAQAgAAAAIQEAAGRycy9lMm9Eb2MueG1sUEsFBgAAAAAGAAYAWQEAAOIFAAAAAA==&#10;">
              <v:fill on="t" focussize="0,0"/>
              <v:stroke on="f" weight="0.5pt"/>
              <v:imagedata o:title=""/>
              <o:lock v:ext="edit" aspectratio="f"/>
              <v:textbox>
                <w:txbxContent>
                  <w:p>
                    <w:pPr>
                      <w:jc w:val="left"/>
                    </w:pPr>
                    <w:r>
                      <w:rPr>
                        <w:rFonts w:hint="eastAsia"/>
                        <w:sz w:val="24"/>
                        <w:szCs w:val="24"/>
                      </w:rPr>
                      <w:t>中国农业品牌目录</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17780</wp:posOffset>
              </wp:positionH>
              <wp:positionV relativeFrom="paragraph">
                <wp:posOffset>34290</wp:posOffset>
              </wp:positionV>
              <wp:extent cx="502920" cy="294005"/>
              <wp:effectExtent l="0" t="0" r="11430" b="10795"/>
              <wp:wrapNone/>
              <wp:docPr id="43" name="矩形 43"/>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pt;margin-top:2.7pt;height:23.15pt;width:39.6pt;z-index:251673600;v-text-anchor:middle;mso-width-relative:page;mso-height-relative:page;" fillcolor="#6C6C6C" filled="t" stroked="f" coordsize="21600,21600" o:gfxdata="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USDO71gAAAAUBAAAPAAAAAAAAAAEA&#10;IAAAACIAAABkcnMvZG93bnJldi54bWxQSwECFAAUAAAACACHTuJAoc0c9oMCAAD7BAAADgAAAAAA&#10;AAABACAAAAAlAQAAZHJzL2Uyb0RvYy54bWxQSwUGAAAAAAYABgBZAQAAGgYAAAAA&#10;">
              <v:fill on="t" focussize="0,0"/>
              <v:stroke on="f" weight="0.5pt" miterlimit="8" joinstyle="miter"/>
              <v:imagedata o:title=""/>
              <o:lock v:ext="edit" aspectratio="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3AAC5B"/>
    <w:multiLevelType w:val="singleLevel"/>
    <w:tmpl w:val="C33AAC5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6E6755"/>
    <w:rsid w:val="02642576"/>
    <w:rsid w:val="03416788"/>
    <w:rsid w:val="03A56CDE"/>
    <w:rsid w:val="052C44F5"/>
    <w:rsid w:val="060D1D8A"/>
    <w:rsid w:val="0642136F"/>
    <w:rsid w:val="06E572F5"/>
    <w:rsid w:val="07D8016A"/>
    <w:rsid w:val="08294C33"/>
    <w:rsid w:val="094F1181"/>
    <w:rsid w:val="09CA3BCC"/>
    <w:rsid w:val="0B703AE4"/>
    <w:rsid w:val="0C4D1BE3"/>
    <w:rsid w:val="0CE710A7"/>
    <w:rsid w:val="0CEC339C"/>
    <w:rsid w:val="0D42084E"/>
    <w:rsid w:val="0E98414A"/>
    <w:rsid w:val="0F20277C"/>
    <w:rsid w:val="124010ED"/>
    <w:rsid w:val="12D6559F"/>
    <w:rsid w:val="153A572F"/>
    <w:rsid w:val="156659A2"/>
    <w:rsid w:val="166367C5"/>
    <w:rsid w:val="167B55A1"/>
    <w:rsid w:val="1698317E"/>
    <w:rsid w:val="173802DA"/>
    <w:rsid w:val="18287EDC"/>
    <w:rsid w:val="19BE68C8"/>
    <w:rsid w:val="1A1065DE"/>
    <w:rsid w:val="1AA12F61"/>
    <w:rsid w:val="1C7F258D"/>
    <w:rsid w:val="1CC47546"/>
    <w:rsid w:val="1D1905A5"/>
    <w:rsid w:val="1D8173EE"/>
    <w:rsid w:val="1EE7797D"/>
    <w:rsid w:val="1F3F5D8A"/>
    <w:rsid w:val="201C11C3"/>
    <w:rsid w:val="23F22557"/>
    <w:rsid w:val="24CF7DCF"/>
    <w:rsid w:val="26163F79"/>
    <w:rsid w:val="28A92C34"/>
    <w:rsid w:val="293578A2"/>
    <w:rsid w:val="296D21E6"/>
    <w:rsid w:val="2B6E6755"/>
    <w:rsid w:val="2BEE3C67"/>
    <w:rsid w:val="2C466AC1"/>
    <w:rsid w:val="2CC76466"/>
    <w:rsid w:val="2E420F05"/>
    <w:rsid w:val="2E8D4C7B"/>
    <w:rsid w:val="2EB17495"/>
    <w:rsid w:val="2FC542DF"/>
    <w:rsid w:val="30857770"/>
    <w:rsid w:val="30A14292"/>
    <w:rsid w:val="319C21AE"/>
    <w:rsid w:val="330F4A74"/>
    <w:rsid w:val="33812794"/>
    <w:rsid w:val="34CF43D2"/>
    <w:rsid w:val="359218D2"/>
    <w:rsid w:val="35DE3585"/>
    <w:rsid w:val="366743E2"/>
    <w:rsid w:val="36812631"/>
    <w:rsid w:val="36F86EEB"/>
    <w:rsid w:val="37DB1046"/>
    <w:rsid w:val="3A9A118D"/>
    <w:rsid w:val="3B6C6C9A"/>
    <w:rsid w:val="3B823248"/>
    <w:rsid w:val="3C6714E8"/>
    <w:rsid w:val="3D3F19A8"/>
    <w:rsid w:val="3DDC6B28"/>
    <w:rsid w:val="411E7EAF"/>
    <w:rsid w:val="41CC6F27"/>
    <w:rsid w:val="43C02D2F"/>
    <w:rsid w:val="442E0A8A"/>
    <w:rsid w:val="445D72F0"/>
    <w:rsid w:val="47F2116A"/>
    <w:rsid w:val="4B1366C7"/>
    <w:rsid w:val="4BC71C75"/>
    <w:rsid w:val="4C303933"/>
    <w:rsid w:val="4D823070"/>
    <w:rsid w:val="4EEA4D94"/>
    <w:rsid w:val="4F356F2B"/>
    <w:rsid w:val="4F9702A0"/>
    <w:rsid w:val="4FB65AEA"/>
    <w:rsid w:val="505658D9"/>
    <w:rsid w:val="50CE29AA"/>
    <w:rsid w:val="51BC27AA"/>
    <w:rsid w:val="51C60B3B"/>
    <w:rsid w:val="5293732C"/>
    <w:rsid w:val="52BB0D9E"/>
    <w:rsid w:val="53EE0CBA"/>
    <w:rsid w:val="540F071D"/>
    <w:rsid w:val="54581730"/>
    <w:rsid w:val="5578595B"/>
    <w:rsid w:val="55E57001"/>
    <w:rsid w:val="56632078"/>
    <w:rsid w:val="57BB05A7"/>
    <w:rsid w:val="58256ED5"/>
    <w:rsid w:val="58756BAB"/>
    <w:rsid w:val="597065D6"/>
    <w:rsid w:val="5C610553"/>
    <w:rsid w:val="5CF83CA2"/>
    <w:rsid w:val="5D0B7133"/>
    <w:rsid w:val="5E1E59B2"/>
    <w:rsid w:val="5EC41AAF"/>
    <w:rsid w:val="5ED20F2A"/>
    <w:rsid w:val="5F1835D1"/>
    <w:rsid w:val="60DF4FB0"/>
    <w:rsid w:val="61FF73E1"/>
    <w:rsid w:val="62C7439B"/>
    <w:rsid w:val="66B87205"/>
    <w:rsid w:val="673E4A56"/>
    <w:rsid w:val="67CE0A91"/>
    <w:rsid w:val="67D30410"/>
    <w:rsid w:val="684155A7"/>
    <w:rsid w:val="690D3E39"/>
    <w:rsid w:val="69167886"/>
    <w:rsid w:val="69661830"/>
    <w:rsid w:val="699C401E"/>
    <w:rsid w:val="6A506ACB"/>
    <w:rsid w:val="6A6F255C"/>
    <w:rsid w:val="6B9A2708"/>
    <w:rsid w:val="6D4430CB"/>
    <w:rsid w:val="6E0B1215"/>
    <w:rsid w:val="6EAA2042"/>
    <w:rsid w:val="707B2685"/>
    <w:rsid w:val="71750882"/>
    <w:rsid w:val="74CD44A5"/>
    <w:rsid w:val="752201F3"/>
    <w:rsid w:val="76130F95"/>
    <w:rsid w:val="76472C87"/>
    <w:rsid w:val="76AC0B3E"/>
    <w:rsid w:val="76B531CB"/>
    <w:rsid w:val="76D12455"/>
    <w:rsid w:val="78127264"/>
    <w:rsid w:val="7895441D"/>
    <w:rsid w:val="78D04405"/>
    <w:rsid w:val="792D01E7"/>
    <w:rsid w:val="79ED46C1"/>
    <w:rsid w:val="7B620C8D"/>
    <w:rsid w:val="7C0F2CF2"/>
    <w:rsid w:val="7D0B4954"/>
    <w:rsid w:val="7E1913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5"/>
    <w:qFormat/>
    <w:uiPriority w:val="0"/>
    <w:pPr>
      <w:keepNext/>
      <w:keepLines/>
      <w:spacing w:before="340" w:after="330" w:line="576" w:lineRule="auto"/>
      <w:outlineLvl w:val="0"/>
    </w:pPr>
    <w:rPr>
      <w:b/>
      <w:kern w:val="44"/>
      <w:sz w:val="44"/>
    </w:rPr>
  </w:style>
  <w:style w:type="paragraph" w:styleId="4">
    <w:name w:val="heading 2"/>
    <w:basedOn w:val="1"/>
    <w:next w:val="1"/>
    <w:link w:val="24"/>
    <w:unhideWhenUsed/>
    <w:qFormat/>
    <w:uiPriority w:val="0"/>
    <w:pPr>
      <w:spacing w:beforeAutospacing="1" w:afterAutospacing="1"/>
      <w:jc w:val="left"/>
      <w:outlineLvl w:val="1"/>
    </w:pPr>
    <w:rPr>
      <w:rFonts w:hint="eastAsia" w:ascii="宋体" w:hAnsi="宋体"/>
      <w:b/>
      <w:kern w:val="0"/>
      <w:sz w:val="30"/>
      <w:szCs w:val="36"/>
    </w:rPr>
  </w:style>
  <w:style w:type="paragraph" w:styleId="5">
    <w:name w:val="heading 5"/>
    <w:basedOn w:val="1"/>
    <w:next w:val="1"/>
    <w:qFormat/>
    <w:uiPriority w:val="9"/>
    <w:pPr>
      <w:keepNext/>
      <w:keepLines/>
      <w:spacing w:before="280" w:after="290" w:line="376" w:lineRule="auto"/>
      <w:outlineLvl w:val="4"/>
    </w:pPr>
    <w:rPr>
      <w:b/>
      <w:bCs/>
      <w:sz w:val="28"/>
      <w:szCs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beforeLines="0" w:beforeAutospacing="0" w:after="60" w:afterLines="0" w:afterAutospacing="0"/>
      <w:jc w:val="center"/>
      <w:outlineLvl w:val="0"/>
    </w:pPr>
    <w:rPr>
      <w:rFonts w:ascii="Arial" w:hAnsi="Arial"/>
      <w:b/>
      <w:sz w:val="32"/>
    </w:rPr>
  </w:style>
  <w:style w:type="paragraph" w:styleId="6">
    <w:name w:val="Body Text Indent"/>
    <w:basedOn w:val="1"/>
    <w:uiPriority w:val="0"/>
    <w:pPr>
      <w:ind w:firstLine="560"/>
      <w:jc w:val="left"/>
    </w:pPr>
    <w:rPr>
      <w:sz w:val="2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HTML Preformatted"/>
    <w:basedOn w:val="1"/>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firstLineChars="0"/>
      <w:jc w:val="left"/>
    </w:pPr>
    <w:rPr>
      <w:rFonts w:ascii="宋体" w:hAnsi="宋体" w:cs="宋体"/>
      <w:kern w:val="0"/>
      <w:sz w:val="24"/>
    </w:rPr>
  </w:style>
  <w:style w:type="paragraph" w:styleId="12">
    <w:name w:val="Normal (Web)"/>
    <w:basedOn w:val="1"/>
    <w:qFormat/>
    <w:uiPriority w:val="0"/>
    <w:pPr>
      <w:spacing w:beforeAutospacing="1" w:afterAutospacing="1"/>
      <w:jc w:val="left"/>
    </w:pPr>
    <w:rPr>
      <w:rFonts w:ascii="Calibri" w:hAnsi="Calibri" w:cs="Times New Roman"/>
      <w:kern w:val="0"/>
      <w:sz w:val="24"/>
      <w:szCs w:val="24"/>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 w:type="character" w:customStyle="1" w:styleId="17">
    <w:name w:val="font31"/>
    <w:basedOn w:val="15"/>
    <w:qFormat/>
    <w:uiPriority w:val="99"/>
    <w:rPr>
      <w:rFonts w:ascii="宋体" w:hAnsi="宋体" w:eastAsia="宋体" w:cs="宋体"/>
      <w:color w:val="000000"/>
      <w:sz w:val="21"/>
      <w:szCs w:val="21"/>
      <w:u w:val="none"/>
    </w:rPr>
  </w:style>
  <w:style w:type="character" w:customStyle="1" w:styleId="18">
    <w:name w:val="font11"/>
    <w:basedOn w:val="15"/>
    <w:qFormat/>
    <w:uiPriority w:val="99"/>
    <w:rPr>
      <w:rFonts w:ascii="Arial" w:hAnsi="Arial" w:cs="Arial"/>
      <w:color w:val="000000"/>
      <w:sz w:val="21"/>
      <w:szCs w:val="21"/>
      <w:u w:val="none"/>
    </w:rPr>
  </w:style>
  <w:style w:type="paragraph" w:customStyle="1" w:styleId="19">
    <w:name w:val="WPSOffice手动目录 1"/>
    <w:qFormat/>
    <w:uiPriority w:val="0"/>
    <w:pPr>
      <w:ind w:leftChars="0"/>
    </w:pPr>
    <w:rPr>
      <w:rFonts w:ascii="Times New Roman" w:hAnsi="Times New Roman" w:eastAsia="宋体" w:cs="Times New Roman"/>
      <w:sz w:val="20"/>
      <w:szCs w:val="20"/>
    </w:rPr>
  </w:style>
  <w:style w:type="paragraph" w:customStyle="1" w:styleId="20">
    <w:name w:val="WPSOffice手动目录 2"/>
    <w:qFormat/>
    <w:uiPriority w:val="0"/>
    <w:pPr>
      <w:ind w:leftChars="200"/>
    </w:pPr>
    <w:rPr>
      <w:rFonts w:ascii="Times New Roman" w:hAnsi="Times New Roman" w:eastAsia="宋体" w:cs="Times New Roman"/>
      <w:sz w:val="20"/>
      <w:szCs w:val="20"/>
    </w:rPr>
  </w:style>
  <w:style w:type="paragraph" w:customStyle="1" w:styleId="21">
    <w:name w:val="_Style 11"/>
    <w:basedOn w:val="1"/>
    <w:unhideWhenUsed/>
    <w:qFormat/>
    <w:uiPriority w:val="99"/>
    <w:pPr>
      <w:ind w:firstLine="420"/>
    </w:pPr>
  </w:style>
  <w:style w:type="paragraph" w:customStyle="1" w:styleId="22">
    <w:name w:val="p17"/>
    <w:basedOn w:val="1"/>
    <w:qFormat/>
    <w:uiPriority w:val="0"/>
    <w:pPr>
      <w:widowControl/>
      <w:ind w:firstLine="0" w:firstLineChars="0"/>
    </w:pPr>
    <w:rPr>
      <w:kern w:val="0"/>
      <w:szCs w:val="21"/>
    </w:rPr>
  </w:style>
  <w:style w:type="character" w:customStyle="1" w:styleId="23">
    <w:name w:val="NormalCharacter"/>
    <w:semiHidden/>
    <w:qFormat/>
    <w:uiPriority w:val="0"/>
    <w:rPr>
      <w:rFonts w:ascii="Times New Roman" w:hAnsi="Times New Roman" w:eastAsia="宋体" w:cs="Times New Roman"/>
      <w:kern w:val="2"/>
      <w:sz w:val="21"/>
      <w:szCs w:val="24"/>
      <w:lang w:val="en-US" w:eastAsia="zh-CN" w:bidi="ar-SA"/>
    </w:rPr>
  </w:style>
  <w:style w:type="character" w:customStyle="1" w:styleId="24">
    <w:name w:val="标题 2 Char"/>
    <w:link w:val="4"/>
    <w:qFormat/>
    <w:uiPriority w:val="0"/>
    <w:rPr>
      <w:rFonts w:hint="eastAsia" w:ascii="宋体" w:hAnsi="宋体"/>
      <w:b/>
      <w:kern w:val="0"/>
      <w:sz w:val="30"/>
      <w:szCs w:val="36"/>
    </w:rPr>
  </w:style>
  <w:style w:type="character" w:customStyle="1" w:styleId="25">
    <w:name w:val="标题 1 Char"/>
    <w:link w:val="3"/>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png"/><Relationship Id="rId32" Type="http://schemas.openxmlformats.org/officeDocument/2006/relationships/image" Target="media/image20.jpe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2020-05-18T07:10:00Z</dcterms:created>
  <dc:creator>旅程</dc:creator>
  <cp:lastModifiedBy>旅程</cp:lastModifiedBy>
  <dcterms:modified xsi:type="dcterms:W3CDTF">2020-12-08T06:35:57Z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