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center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农业农村部关于修改部分规章的决定</w:t>
      </w:r>
    </w:p>
    <w:p>
      <w:pPr>
        <w:spacing w:line="240" w:lineRule="auto"/>
        <w:contextualSpacing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240" w:lineRule="auto"/>
        <w:ind w:firstLine="704" w:firstLineChars="22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为了优化营商环境，进一步推进“放管服”改革，农业农村部对有关规章进行了清理。经过清理，农业农村部决定：对2部规章的部分条款予以修改。</w:t>
      </w:r>
    </w:p>
    <w:p>
      <w:pPr>
        <w:spacing w:line="240" w:lineRule="auto"/>
        <w:ind w:firstLine="704" w:firstLineChars="22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删去《兽药进口管理办法》（2007年7月31日农业部、海关总署令第2号公布，2019年4月25日农业农村部令2019年第2号修订）第十一条第二款，将第三款中的“兽用生物制品以外的其他进口兽药”修改为“进口的兽药”。</w:t>
      </w:r>
    </w:p>
    <w:p>
      <w:pPr>
        <w:spacing w:line="240" w:lineRule="auto"/>
        <w:ind w:firstLine="704" w:firstLineChars="22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删去《农作物种子生产经营许可管理办法》（2016年7月8日农业部令2016年第5号公布，2017年11月30日农业部令2017年第8号、2019年4月25日农业农村部令2019年第2号修订）第九条第四项。</w:t>
      </w:r>
    </w:p>
    <w:p>
      <w:pPr>
        <w:spacing w:line="240" w:lineRule="auto"/>
        <w:ind w:firstLine="704" w:firstLineChars="22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本决定自公布之日起施行。</w:t>
      </w:r>
    </w:p>
    <w:p>
      <w:pPr>
        <w:widowControl/>
        <w:spacing w:line="240" w:lineRule="auto"/>
        <w:ind w:firstLine="704" w:firstLineChars="220"/>
        <w:contextualSpacing/>
        <w:rPr>
          <w:rFonts w:ascii="仿宋" w:hAnsi="仿宋" w:eastAsia="仿宋" w:cs="Times New Roman"/>
          <w:sz w:val="32"/>
          <w:szCs w:val="32"/>
        </w:rPr>
      </w:pPr>
      <w:bookmarkStart w:id="0" w:name="BM9"/>
      <w:bookmarkEnd w:id="0"/>
    </w:p>
    <w:p>
      <w:pPr>
        <w:spacing w:line="240" w:lineRule="auto"/>
        <w:ind w:firstLine="707" w:firstLineChars="220"/>
        <w:contextualSpacing/>
        <w:rPr>
          <w:rFonts w:ascii="仿宋" w:hAnsi="仿宋" w:eastAsia="仿宋" w:cs="仿宋"/>
          <w:b/>
          <w:bCs/>
          <w:sz w:val="32"/>
          <w:szCs w:val="32"/>
        </w:rPr>
      </w:pPr>
      <w:bookmarkStart w:id="1" w:name="_GoBack"/>
      <w:bookmarkEnd w:id="1"/>
    </w:p>
    <w:p>
      <w:pPr>
        <w:spacing w:line="240" w:lineRule="auto"/>
        <w:ind w:firstLine="462" w:firstLineChars="220"/>
        <w:contextualSpacing/>
        <w:rPr>
          <w:rFonts w:ascii="仿宋" w:hAnsi="仿宋" w:eastAsia="仿宋"/>
        </w:rPr>
      </w:pPr>
    </w:p>
    <w:p>
      <w:pPr>
        <w:spacing w:line="240" w:lineRule="auto"/>
        <w:ind w:firstLine="462" w:firstLineChars="220"/>
        <w:contextualSpacing/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17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1"/>
    <w:rsid w:val="00002909"/>
    <w:rsid w:val="00037C20"/>
    <w:rsid w:val="000823DC"/>
    <w:rsid w:val="000D09E9"/>
    <w:rsid w:val="00235607"/>
    <w:rsid w:val="00265D39"/>
    <w:rsid w:val="0028385D"/>
    <w:rsid w:val="002926AD"/>
    <w:rsid w:val="002F5BB2"/>
    <w:rsid w:val="00373CF3"/>
    <w:rsid w:val="003B505B"/>
    <w:rsid w:val="003B5D8B"/>
    <w:rsid w:val="003C1B7C"/>
    <w:rsid w:val="00545113"/>
    <w:rsid w:val="005B4006"/>
    <w:rsid w:val="006060AA"/>
    <w:rsid w:val="0061733E"/>
    <w:rsid w:val="006467D8"/>
    <w:rsid w:val="006501F1"/>
    <w:rsid w:val="007460DC"/>
    <w:rsid w:val="00785F40"/>
    <w:rsid w:val="007A264C"/>
    <w:rsid w:val="007E37AB"/>
    <w:rsid w:val="0083688E"/>
    <w:rsid w:val="00837153"/>
    <w:rsid w:val="008646E6"/>
    <w:rsid w:val="00875167"/>
    <w:rsid w:val="00896BA3"/>
    <w:rsid w:val="008B5695"/>
    <w:rsid w:val="008B7FCA"/>
    <w:rsid w:val="008D48C9"/>
    <w:rsid w:val="008F1036"/>
    <w:rsid w:val="008F4B63"/>
    <w:rsid w:val="00AE0CA4"/>
    <w:rsid w:val="00B45E8C"/>
    <w:rsid w:val="00B56141"/>
    <w:rsid w:val="00B81909"/>
    <w:rsid w:val="00B9366B"/>
    <w:rsid w:val="00BD6DE3"/>
    <w:rsid w:val="00C11F23"/>
    <w:rsid w:val="00C73D7A"/>
    <w:rsid w:val="00CE585C"/>
    <w:rsid w:val="00D410AF"/>
    <w:rsid w:val="00DD6784"/>
    <w:rsid w:val="00DF0DE1"/>
    <w:rsid w:val="00E21FF6"/>
    <w:rsid w:val="00F10A36"/>
    <w:rsid w:val="602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widowControl/>
      <w:spacing w:line="240" w:lineRule="auto"/>
      <w:jc w:val="left"/>
    </w:pPr>
    <w:rPr>
      <w:rFonts w:ascii="Times New Roman" w:hAnsi="Times New Roman" w:eastAsia="等线" w:cs="Times New Roman"/>
      <w:kern w:val="0"/>
      <w:sz w:val="24"/>
      <w:szCs w:val="24"/>
      <w:lang w:eastAsia="en-US"/>
    </w:rPr>
  </w:style>
  <w:style w:type="paragraph" w:styleId="3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  <w:rPr>
      <w:rFonts w:ascii="Times New Roman" w:hAnsi="Times New Roman" w:eastAsia="等线" w:cs="Times New Roman"/>
      <w:kern w:val="0"/>
      <w:sz w:val="24"/>
      <w:szCs w:val="24"/>
      <w:lang w:eastAsia="en-US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paragraph" w:customStyle="1" w:styleId="13">
    <w:name w:val="Revision"/>
    <w:hidden/>
    <w:semiHidden/>
    <w:uiPriority w:val="99"/>
    <w:pPr>
      <w:spacing w:line="240" w:lineRule="auto"/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</Words>
  <Characters>270</Characters>
  <Lines>2</Lines>
  <Paragraphs>1</Paragraphs>
  <TotalTime>78</TotalTime>
  <ScaleCrop>false</ScaleCrop>
  <LinksUpToDate>false</LinksUpToDate>
  <CharactersWithSpaces>316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2019-09-20T01:35:00Z</dcterms:created>
  <dc:creator>刘春明</dc:creator>
  <cp:lastModifiedBy>Administrator</cp:lastModifiedBy>
  <cp:lastPrinted>2020-01-14T07:13:00Z</cp:lastPrinted>
  <dcterms:modified xsi:type="dcterms:W3CDTF">2020-01-19T03:14:24Z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