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r>
        <w:rPr>
          <w:rFonts w:hint="eastAsia"/>
        </w:rPr>
        <w:t>优质专用小麦生产关键技术百问百答</w:t>
      </w:r>
    </w:p>
    <w:p>
      <w:pPr>
        <w:pStyle w:val="3"/>
      </w:pPr>
      <w:r>
        <w:rPr>
          <w:rFonts w:hint="eastAsia"/>
        </w:rPr>
        <w:t>二、提名者及</w:t>
      </w:r>
      <w:r>
        <w:t>提名意见</w:t>
      </w:r>
    </w:p>
    <w:p>
      <w:pPr>
        <w:rPr>
          <w:rFonts w:hint="eastAsia" w:eastAsia="仿宋"/>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bookmarkStart w:id="2" w:name="_GoBack"/>
      <w:bookmarkEnd w:id="2"/>
      <w:r>
        <w:rPr>
          <w:rFonts w:hint="eastAsia"/>
        </w:rPr>
        <w:t>该成果</w:t>
      </w:r>
      <w:r>
        <w:t>作品</w:t>
      </w:r>
      <w:r>
        <w:rPr>
          <w:rFonts w:hint="eastAsia"/>
        </w:rPr>
        <w:t>均由中国农业出版社出版。《优质专用小麦生产关键技术百问百答》是国家重点图书，系“专家为您答疑丛书”之一，2005年第1版发行后，2006年被中央宣传部、新闻出版总署和农业部评为“三农”优秀图书，相继出版第2版和第3版，3版8次印刷累计发行</w:t>
      </w:r>
      <w:r>
        <w:t>93390</w:t>
      </w:r>
      <w:r>
        <w:rPr>
          <w:rFonts w:hint="eastAsia"/>
        </w:rPr>
        <w:t>册；该书缩节本《小麦优质高效栽培答疑》系“建设社会主义新农村书系”之一，也被中央宣传部、新闻出版总署和农业部评为服务“三农”优秀图书；9次印刷</w:t>
      </w:r>
      <w:r>
        <w:t>累计</w:t>
      </w:r>
      <w:r>
        <w:rPr>
          <w:rFonts w:hint="eastAsia"/>
        </w:rPr>
        <w:t>出版60</w:t>
      </w:r>
      <w:r>
        <w:t>000</w:t>
      </w:r>
      <w:r>
        <w:rPr>
          <w:rFonts w:hint="eastAsia"/>
        </w:rPr>
        <w:t>册；作品合计出版印刷1</w:t>
      </w:r>
      <w:r>
        <w:t>53390</w:t>
      </w:r>
      <w:r>
        <w:rPr>
          <w:rFonts w:hint="eastAsia"/>
        </w:rPr>
        <w:t>册，发行量大。该作品具有较强的科学性、权威性、技术准确性，其主要内容在中央电视台和中央人民广播电台宣讲8</w:t>
      </w:r>
      <w:r>
        <w:t>0</w:t>
      </w:r>
      <w:r>
        <w:rPr>
          <w:rFonts w:hint="eastAsia"/>
        </w:rPr>
        <w:t>余次，在农业农村部举办的培训班上做技术讲座1</w:t>
      </w:r>
      <w:r>
        <w:t>0</w:t>
      </w:r>
      <w:r>
        <w:rPr>
          <w:rFonts w:hint="eastAsia"/>
        </w:rPr>
        <w:t>余次，受众广泛，科普效果显著，在国内同类科普作品中处于领先水平。该成果普及的知识新颖、通俗易懂、可读性强，在选题内容、创作手法、表现形式及</w:t>
      </w:r>
      <w:r>
        <w:t>传播方式等方面</w:t>
      </w:r>
      <w:r>
        <w:rPr>
          <w:rFonts w:hint="eastAsia"/>
        </w:rPr>
        <w:t>均有重要创新，对相关科普作品的创作具有一定示范作用，有助于促进我国科普作品创作事业的发展。</w:t>
      </w:r>
    </w:p>
    <w:p>
      <w:r>
        <w:t>提名该项目为国家科学技术进步奖二等奖。</w:t>
      </w:r>
    </w:p>
    <w:bookmarkEnd w:id="1"/>
    <w:p>
      <w:pPr>
        <w:pStyle w:val="3"/>
      </w:pPr>
      <w:r>
        <w:rPr>
          <w:rFonts w:hint="eastAsia"/>
        </w:rPr>
        <w:t>三、</w:t>
      </w:r>
      <w:r>
        <w:t>项目简介</w:t>
      </w:r>
    </w:p>
    <w:p>
      <w:r>
        <w:rPr>
          <w:rFonts w:hint="eastAsia"/>
        </w:rPr>
        <w:t>小麦是我国主要粮食作物，随着人民</w:t>
      </w:r>
      <w:r>
        <w:t>生活</w:t>
      </w:r>
      <w:r>
        <w:rPr>
          <w:rFonts w:hint="eastAsia"/>
        </w:rPr>
        <w:t>水平的</w:t>
      </w:r>
      <w:r>
        <w:t>提高，对优质小麦的</w:t>
      </w:r>
      <w:r>
        <w:rPr>
          <w:rFonts w:hint="eastAsia"/>
        </w:rPr>
        <w:t>需求</w:t>
      </w:r>
      <w:r>
        <w:t>逐年增加，促使优质专用小麦的产业化进程加快，生产方式和种植技术也逐渐向现代农业转变，迫切需要普及优质</w:t>
      </w:r>
      <w:r>
        <w:rPr>
          <w:rFonts w:hint="eastAsia"/>
        </w:rPr>
        <w:t>专用</w:t>
      </w:r>
      <w:r>
        <w:t>小麦生产的新理念</w:t>
      </w:r>
      <w:r>
        <w:rPr>
          <w:rFonts w:hint="eastAsia"/>
        </w:rPr>
        <w:t>、</w:t>
      </w:r>
      <w:r>
        <w:t>新知识和新技术</w:t>
      </w:r>
      <w:r>
        <w:rPr>
          <w:rFonts w:hint="eastAsia"/>
        </w:rPr>
        <w:t>。</w:t>
      </w:r>
    </w:p>
    <w:p>
      <w:r>
        <w:rPr>
          <w:rFonts w:hint="eastAsia"/>
        </w:rPr>
        <w:t>作品以国家和</w:t>
      </w:r>
      <w:r>
        <w:t>人民</w:t>
      </w:r>
      <w:r>
        <w:rPr>
          <w:rFonts w:hint="eastAsia"/>
        </w:rPr>
        <w:t>需求</w:t>
      </w:r>
      <w:r>
        <w:t>为主线</w:t>
      </w:r>
      <w:r>
        <w:rPr>
          <w:rFonts w:hint="eastAsia"/>
        </w:rPr>
        <w:t>，</w:t>
      </w:r>
      <w:r>
        <w:t>以满足</w:t>
      </w:r>
      <w:r>
        <w:rPr>
          <w:rFonts w:hint="eastAsia"/>
        </w:rPr>
        <w:t>基层技术人员和种麦农民</w:t>
      </w:r>
      <w:r>
        <w:t>对</w:t>
      </w:r>
      <w:r>
        <w:rPr>
          <w:rFonts w:hint="eastAsia"/>
        </w:rPr>
        <w:t>优质专用</w:t>
      </w:r>
      <w:r>
        <w:t>小麦现代生产技术的渴求为目标</w:t>
      </w:r>
      <w:r>
        <w:rPr>
          <w:rFonts w:hint="eastAsia"/>
        </w:rPr>
        <w:t>，坚持读者至上，根据目标受众的知识</w:t>
      </w:r>
      <w:r>
        <w:t>水平</w:t>
      </w:r>
      <w:r>
        <w:rPr>
          <w:rFonts w:hint="eastAsia"/>
        </w:rPr>
        <w:t>、阅读习惯</w:t>
      </w:r>
      <w:r>
        <w:t>、</w:t>
      </w:r>
      <w:r>
        <w:rPr>
          <w:rFonts w:hint="eastAsia"/>
        </w:rPr>
        <w:t>理解能力和思维方式设置科普内容和表现形式。通过深入调研，充分征求目标受众的意见，把读者看得懂、用得上作为作品创作的原则，采取由浅入深、设问设答、循序渐进的创作手法进行创作，将深奥的科学知识通俗化、具体化，注重知识性、可读性、实用性，直接为基层技术人员和农民群众服务。</w:t>
      </w:r>
    </w:p>
    <w:p>
      <w:r>
        <w:rPr>
          <w:rFonts w:hint="eastAsia"/>
        </w:rPr>
        <w:t>作品内容先进科学，针对性强。主要</w:t>
      </w:r>
      <w:r>
        <w:t>包括</w:t>
      </w:r>
      <w:r>
        <w:rPr>
          <w:rFonts w:hint="eastAsia"/>
        </w:rPr>
        <w:t>《优质专用小麦生产关键技术百问百答》及其缩节本《小麦优质高效栽培答疑》。主创人员将小麦科研、技术推广和科普创作有机结合，组织小麦生产领域不同学科、不同产区的</w:t>
      </w:r>
      <w:r>
        <w:t>1</w:t>
      </w:r>
      <w:r>
        <w:rPr>
          <w:rFonts w:hint="eastAsia"/>
        </w:rPr>
        <w:t>00余位一线专家、基层技术人员及种麦农民联合创作，准确把握优质专用小麦产业发展方向和区域生产特点，主要技术来源于多项国家和省、部级科研成果，保证了作品的科学性、权威性和技术准确性。</w:t>
      </w:r>
    </w:p>
    <w:p>
      <w:r>
        <w:rPr>
          <w:rFonts w:hint="eastAsia"/>
        </w:rPr>
        <w:t>作品表现形式生动灵活，可读性强。图书以</w:t>
      </w:r>
      <w:r>
        <w:t>问答形式</w:t>
      </w:r>
      <w:r>
        <w:rPr>
          <w:rFonts w:hint="eastAsia"/>
        </w:rPr>
        <w:t>由浅入深逐步介绍</w:t>
      </w:r>
      <w:r>
        <w:t>小麦</w:t>
      </w:r>
      <w:r>
        <w:rPr>
          <w:rFonts w:hint="eastAsia"/>
        </w:rPr>
        <w:t>基本知识、种植</w:t>
      </w:r>
      <w:r>
        <w:t>生态区划</w:t>
      </w:r>
      <w:r>
        <w:rPr>
          <w:rFonts w:hint="eastAsia"/>
        </w:rPr>
        <w:t>、</w:t>
      </w:r>
      <w:r>
        <w:t>小麦品质</w:t>
      </w:r>
      <w:r>
        <w:rPr>
          <w:rFonts w:hint="eastAsia"/>
        </w:rPr>
        <w:t>与</w:t>
      </w:r>
      <w:r>
        <w:t>主要栽培措施</w:t>
      </w:r>
      <w:r>
        <w:rPr>
          <w:rFonts w:hint="eastAsia"/>
        </w:rPr>
        <w:t>关系、</w:t>
      </w:r>
      <w:r>
        <w:t>优势产业带的划分</w:t>
      </w:r>
      <w:r>
        <w:rPr>
          <w:rFonts w:hint="eastAsia"/>
        </w:rPr>
        <w:t>及</w:t>
      </w:r>
      <w:r>
        <w:t>各区域主要</w:t>
      </w:r>
      <w:r>
        <w:rPr>
          <w:rFonts w:hint="eastAsia"/>
        </w:rPr>
        <w:t>优质</w:t>
      </w:r>
      <w:r>
        <w:t>高产新品种与</w:t>
      </w:r>
      <w:r>
        <w:rPr>
          <w:rFonts w:hint="eastAsia"/>
        </w:rPr>
        <w:t>栽培</w:t>
      </w:r>
      <w:r>
        <w:t>要点</w:t>
      </w:r>
      <w:r>
        <w:rPr>
          <w:rFonts w:hint="eastAsia"/>
        </w:rPr>
        <w:t>、实用栽培技术、麦田病虫草害防治技术、实用简便麦田调查记载和测定方法，能</w:t>
      </w:r>
      <w:r>
        <w:t>够满足不</w:t>
      </w:r>
      <w:r>
        <w:rPr>
          <w:rFonts w:hint="eastAsia"/>
        </w:rPr>
        <w:t>同</w:t>
      </w:r>
      <w:r>
        <w:t>生态区读者的需求。</w:t>
      </w:r>
      <w:r>
        <w:rPr>
          <w:rFonts w:hint="eastAsia"/>
        </w:rPr>
        <w:t>作品附有</w:t>
      </w:r>
      <w:r>
        <w:t>41</w:t>
      </w:r>
      <w:r>
        <w:rPr>
          <w:rFonts w:hint="eastAsia"/>
        </w:rPr>
        <w:t>幅病虫草害彩图、</w:t>
      </w:r>
      <w:r>
        <w:t>16幅小麦穗分化图</w:t>
      </w:r>
      <w:r>
        <w:rPr>
          <w:rFonts w:hint="eastAsia"/>
        </w:rPr>
        <w:t>和1</w:t>
      </w:r>
      <w:r>
        <w:t>0</w:t>
      </w:r>
      <w:r>
        <w:rPr>
          <w:rFonts w:hint="eastAsia"/>
        </w:rPr>
        <w:t>幅示意图并配以简要说明文字便于读者在</w:t>
      </w:r>
      <w:r>
        <w:t>田间准确</w:t>
      </w:r>
      <w:r>
        <w:rPr>
          <w:rFonts w:hint="eastAsia"/>
        </w:rPr>
        <w:t>辨认</w:t>
      </w:r>
      <w:r>
        <w:t>和诊断，及时</w:t>
      </w:r>
      <w:r>
        <w:rPr>
          <w:rFonts w:hint="eastAsia"/>
        </w:rPr>
        <w:t>采取</w:t>
      </w:r>
      <w:r>
        <w:t>应对</w:t>
      </w:r>
      <w:r>
        <w:rPr>
          <w:rFonts w:hint="eastAsia"/>
        </w:rPr>
        <w:t>措施，实现</w:t>
      </w:r>
      <w:r>
        <w:t>小麦优质</w:t>
      </w:r>
      <w:r>
        <w:rPr>
          <w:rFonts w:hint="eastAsia"/>
        </w:rPr>
        <w:t>高产高效</w:t>
      </w:r>
      <w:r>
        <w:t>生产。</w:t>
      </w:r>
    </w:p>
    <w:p>
      <w:r>
        <w:rPr>
          <w:rFonts w:hint="eastAsia"/>
        </w:rPr>
        <w:t>作品科普传播渠道多样新颖，受众面广。构建政府、市场推广相结合的作品发行模式，建立图、文、影、音、网等多重形式相结合的现代化传播途径，全方位、立体化、多渠道普及宣传，促进了先进科学知识</w:t>
      </w:r>
      <w:r>
        <w:t>和生</w:t>
      </w:r>
      <w:r>
        <w:rPr>
          <w:rFonts w:hint="eastAsia"/>
        </w:rPr>
        <w:t>产技术的传播。</w:t>
      </w:r>
    </w:p>
    <w:p>
      <w:r>
        <w:rPr>
          <w:rFonts w:hint="eastAsia"/>
        </w:rPr>
        <w:t>作品普及面广，社会影响力强。作为国家重点图书，《优质专用小麦生产关键技术百问百答》系“专家为您答疑丛书”之一，被中央宣传部、新闻出版总署和农业部推荐为“三农”优秀图书；3版8次印刷；《小麦优质高效栽培答疑》系“建设社会主义新农村书系”之一，被中央宣传部、新闻出版总署和农业部推荐为全国服务“三农”优秀图书；出版后9次印刷，二者合计出版印刷</w:t>
      </w:r>
      <w:r>
        <w:t>15.3</w:t>
      </w:r>
      <w:r>
        <w:rPr>
          <w:rFonts w:hint="eastAsia"/>
        </w:rPr>
        <w:t>万册，其主要内容在中央电视台和中央人民广播电台播出</w:t>
      </w:r>
      <w:r>
        <w:t>8</w:t>
      </w:r>
      <w:r>
        <w:rPr>
          <w:rFonts w:hint="eastAsia"/>
        </w:rPr>
        <w:t>0余次；在全国农技</w:t>
      </w:r>
      <w:r>
        <w:t>推广中心</w:t>
      </w:r>
      <w:r>
        <w:rPr>
          <w:rFonts w:hint="eastAsia"/>
        </w:rPr>
        <w:t>举办</w:t>
      </w:r>
      <w:r>
        <w:t>的</w:t>
      </w:r>
      <w:r>
        <w:rPr>
          <w:rFonts w:hint="eastAsia"/>
        </w:rPr>
        <w:t>全国培训班上培训10余次。</w:t>
      </w:r>
    </w:p>
    <w:p>
      <w:r>
        <w:rPr>
          <w:rFonts w:hint="eastAsia"/>
        </w:rPr>
        <w:t>中国工程院4位院士认为《优质专用小麦生产关键技术百问百答》是一部优秀的科普作品，在选题内容、创作手法、表现形式及</w:t>
      </w:r>
      <w:r>
        <w:t>传播方式等方面</w:t>
      </w:r>
      <w:r>
        <w:rPr>
          <w:rFonts w:hint="eastAsia"/>
        </w:rPr>
        <w:t>均有重要创新，对相关科普作品的创作具有一定示范作用，有助于促进我国科普作品创作事业的发展。该作品于2009年获得“中华农业科技奖科普奖”。</w:t>
      </w:r>
    </w:p>
    <w:p>
      <w:pPr>
        <w:pStyle w:val="3"/>
        <w:jc w:val="both"/>
      </w:pPr>
      <w:r>
        <w:rPr>
          <w:rFonts w:hint="eastAsia"/>
        </w:rPr>
        <w:t>四、</w:t>
      </w:r>
      <w:r>
        <w:t>客观评价</w:t>
      </w:r>
    </w:p>
    <w:p>
      <w:r>
        <w:rPr>
          <w:rFonts w:hint="eastAsia"/>
          <w:b/>
          <w:bCs/>
        </w:rPr>
        <w:t>（一）院士评价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ascii="仿宋" w:hAnsi="仿宋" w:eastAsia="仿宋"/>
          <w:sz w:val="32"/>
          <w:szCs w:val="24"/>
        </w:rPr>
      </w:pPr>
      <w:r>
        <w:rPr>
          <w:rFonts w:hint="default" w:ascii="Times New Roman" w:hAnsi="Times New Roman" w:eastAsia="仿宋" w:cs="Times New Roman"/>
          <w:sz w:val="32"/>
          <w:szCs w:val="24"/>
        </w:rPr>
        <w:t>1. 中国工程院院士、中国农业科学院董玉琛研究员认为该书根据</w:t>
      </w:r>
      <w:r>
        <w:rPr>
          <w:rFonts w:hint="eastAsia" w:ascii="仿宋" w:hAnsi="仿宋" w:eastAsia="仿宋"/>
          <w:sz w:val="32"/>
          <w:szCs w:val="24"/>
        </w:rPr>
        <w:t>科普知识的需要和生产中存在的问题，优化集成实用栽培、植保技术，设问设答，使深奥的科学概念表达通俗化，严谨的科技成果介绍具体化，注重通俗性、可读性、实用性和可操作性。该书科学严谨、通俗易懂、简明实用，</w:t>
      </w:r>
      <w:r>
        <w:rPr>
          <w:rFonts w:hint="eastAsia" w:ascii="仿宋" w:hAnsi="仿宋" w:eastAsia="仿宋"/>
          <w:b/>
          <w:sz w:val="32"/>
          <w:szCs w:val="24"/>
        </w:rPr>
        <w:t>适宜农业大专院校学生、基层技术人员、乡村干部和广大农民群众阅读</w:t>
      </w:r>
      <w:r>
        <w:rPr>
          <w:rFonts w:hint="eastAsia" w:ascii="仿宋" w:hAnsi="仿宋" w:eastAsia="仿宋"/>
          <w:sz w:val="32"/>
          <w:szCs w:val="24"/>
        </w:rPr>
        <w:t>，特别适合当前农民进行小麦优质高产高效栽培的技术需求，广受读者欢迎，实为</w:t>
      </w:r>
      <w:r>
        <w:rPr>
          <w:rFonts w:hint="eastAsia" w:ascii="仿宋" w:hAnsi="仿宋" w:eastAsia="仿宋"/>
          <w:b/>
          <w:sz w:val="32"/>
          <w:szCs w:val="24"/>
        </w:rPr>
        <w:t>一部优秀科普读物。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ascii="仿宋" w:hAnsi="仿宋" w:eastAsia="仿宋"/>
          <w:sz w:val="32"/>
          <w:szCs w:val="24"/>
        </w:rPr>
      </w:pPr>
      <w:r>
        <w:rPr>
          <w:rFonts w:hint="default" w:ascii="Times New Roman" w:hAnsi="Times New Roman" w:eastAsia="仿宋" w:cs="Times New Roman"/>
          <w:sz w:val="32"/>
          <w:szCs w:val="24"/>
        </w:rPr>
        <w:t>2. 中国工程院院士、山东农业大学于振文教授在书评中写到：</w:t>
      </w:r>
      <w:r>
        <w:rPr>
          <w:rFonts w:hint="eastAsia" w:ascii="仿宋" w:hAnsi="仿宋" w:eastAsia="仿宋"/>
          <w:sz w:val="32"/>
          <w:szCs w:val="24"/>
        </w:rPr>
        <w:t>该书在选题内容、表现形式和写作方面都有重要创新，对于普及小麦品质知识和优质栽培技术有重要作用，读者遇到小麦生产中问题，便于查询，方便实用，能</w:t>
      </w:r>
      <w:r>
        <w:rPr>
          <w:rFonts w:hint="eastAsia" w:ascii="仿宋" w:hAnsi="仿宋" w:eastAsia="仿宋"/>
          <w:b/>
          <w:sz w:val="32"/>
          <w:szCs w:val="24"/>
        </w:rPr>
        <w:t>有效地指导农民进行小麦高产优质高效生产，是一本优秀的科普图书</w:t>
      </w:r>
      <w:r>
        <w:rPr>
          <w:rFonts w:hint="eastAsia" w:ascii="仿宋" w:hAnsi="仿宋" w:eastAsia="仿宋"/>
          <w:sz w:val="32"/>
          <w:szCs w:val="24"/>
        </w:rPr>
        <w:t>。特此向广大读者推荐该书，期望此书能帮助大家更好地掌握有关优质专用小麦的新知识、新技术，促进我国优质专用小麦生产的发展。</w:t>
      </w:r>
    </w:p>
    <w:p>
      <w:pPr>
        <w:adjustRightInd w:val="0"/>
        <w:snapToGrid w:val="0"/>
        <w:spacing w:line="560" w:lineRule="exact"/>
        <w:ind w:firstLine="640" w:firstLineChars="200"/>
        <w:rPr>
          <w:rFonts w:ascii="仿宋" w:hAnsi="仿宋" w:eastAsia="仿宋"/>
          <w:sz w:val="32"/>
        </w:rPr>
      </w:pPr>
      <w:r>
        <w:rPr>
          <w:rFonts w:hint="eastAsia"/>
        </w:rPr>
        <w:t>3. 中国工程院院士、原中国工程院副院长刘旭研究员认为该书将科学知识、研究成果和科学普及紧密结合，全面系统、简明扼要地介绍了优质专用小麦生产的科学知识，图文并茂、直观地表现了具体技术的精华所在。</w:t>
      </w:r>
      <w:r>
        <w:rPr>
          <w:rFonts w:hint="eastAsia" w:ascii="仿宋" w:hAnsi="仿宋" w:eastAsia="仿宋"/>
          <w:sz w:val="32"/>
        </w:rPr>
        <w:t>该书在</w:t>
      </w:r>
      <w:r>
        <w:rPr>
          <w:rFonts w:hint="eastAsia" w:ascii="仿宋" w:hAnsi="仿宋" w:eastAsia="仿宋"/>
          <w:b/>
          <w:sz w:val="32"/>
        </w:rPr>
        <w:t>选题内容、表现形式和创作手法上有重要创新。</w:t>
      </w:r>
      <w:r>
        <w:rPr>
          <w:rFonts w:hint="eastAsia" w:ascii="仿宋" w:hAnsi="仿宋" w:eastAsia="仿宋"/>
          <w:sz w:val="32"/>
        </w:rPr>
        <w:t>内容新颖、通俗易懂，可读性强，着实为一部</w:t>
      </w:r>
      <w:r>
        <w:rPr>
          <w:rFonts w:hint="eastAsia" w:ascii="仿宋" w:hAnsi="仿宋" w:eastAsia="仿宋"/>
          <w:b/>
          <w:sz w:val="32"/>
        </w:rPr>
        <w:t>优秀的农业科普读物</w:t>
      </w:r>
      <w:r>
        <w:rPr>
          <w:rFonts w:hint="eastAsia" w:ascii="仿宋" w:hAnsi="仿宋" w:eastAsia="仿宋"/>
          <w:sz w:val="32"/>
        </w:rPr>
        <w:t>。该</w:t>
      </w:r>
      <w:r>
        <w:rPr>
          <w:rFonts w:hint="default" w:ascii="Times New Roman" w:hAnsi="Times New Roman" w:eastAsia="仿宋" w:cs="Times New Roman"/>
          <w:sz w:val="32"/>
        </w:rPr>
        <w:t>书3次再版，广</w:t>
      </w:r>
      <w:r>
        <w:rPr>
          <w:rFonts w:hint="eastAsia" w:ascii="仿宋" w:hAnsi="仿宋" w:eastAsia="仿宋"/>
          <w:sz w:val="32"/>
        </w:rPr>
        <w:t>泛发行，社会效益显著，与同类小麦科普作品相比，该书在宣传普及、内容创新等方面</w:t>
      </w:r>
      <w:r>
        <w:rPr>
          <w:rFonts w:hint="eastAsia" w:ascii="仿宋" w:hAnsi="仿宋" w:eastAsia="仿宋"/>
          <w:b/>
          <w:sz w:val="32"/>
        </w:rPr>
        <w:t>处于国内领先水平</w:t>
      </w:r>
      <w:r>
        <w:rPr>
          <w:rFonts w:hint="eastAsia" w:ascii="仿宋" w:hAnsi="仿宋" w:eastAsia="仿宋"/>
          <w:sz w:val="32"/>
        </w:rPr>
        <w:t>。</w:t>
      </w:r>
    </w:p>
    <w:p>
      <w:pPr>
        <w:adjustRightInd w:val="0"/>
        <w:snapToGrid w:val="0"/>
        <w:spacing w:line="560" w:lineRule="exact"/>
        <w:ind w:firstLine="640" w:firstLineChars="200"/>
        <w:rPr>
          <w:rFonts w:ascii="仿宋" w:hAnsi="仿宋" w:eastAsia="仿宋"/>
          <w:sz w:val="32"/>
        </w:rPr>
      </w:pPr>
      <w:r>
        <w:rPr>
          <w:rFonts w:hint="eastAsia"/>
        </w:rPr>
        <w:t>4. 中国工程院院士程顺和研究员认为该书系统解答了小麦生产中存在的实际问题，并引入了最新农业科研成果，内容丰富，知识面广，很好地普及了小麦生产的理论和技术知识，受到广大读者欢迎，是一本优秀的科普读物。做为国家重点图书，被中央宣传部、国家新闻出版总署和农业部联合推荐为“三农”优秀图书，第3版已正式出版，</w:t>
      </w:r>
      <w:r>
        <w:rPr>
          <w:rFonts w:hint="eastAsia" w:ascii="仿宋" w:hAnsi="仿宋" w:eastAsia="仿宋"/>
          <w:b/>
          <w:sz w:val="32"/>
        </w:rPr>
        <w:t>发行量大，社会效益显著</w:t>
      </w:r>
      <w:r>
        <w:rPr>
          <w:rFonts w:hint="eastAsia" w:ascii="仿宋" w:hAnsi="仿宋" w:eastAsia="仿宋"/>
          <w:sz w:val="32"/>
        </w:rPr>
        <w:t>。该书设问设答的创作手法、通俗易懂的表达形式，具有很强实用性和可读性，对相关科普作品的创作具有一定示范作用，有助于</w:t>
      </w:r>
      <w:r>
        <w:rPr>
          <w:rFonts w:hint="eastAsia" w:ascii="仿宋" w:hAnsi="仿宋" w:eastAsia="仿宋"/>
          <w:b/>
          <w:sz w:val="32"/>
        </w:rPr>
        <w:t>促进我国科普作品创作事业的发展。</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9"/>
        <w:rPr>
          <w:rFonts w:ascii="仿宋" w:hAnsi="仿宋" w:eastAsia="仿宋"/>
          <w:b/>
          <w:sz w:val="32"/>
          <w:szCs w:val="24"/>
        </w:rPr>
      </w:pPr>
      <w:r>
        <w:rPr>
          <w:rFonts w:hint="eastAsia" w:ascii="仿宋" w:hAnsi="仿宋" w:eastAsia="仿宋"/>
          <w:b/>
          <w:sz w:val="32"/>
          <w:szCs w:val="24"/>
        </w:rPr>
        <w:t>（二）推广部门与培训机构的评价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ascii="仿宋" w:hAnsi="仿宋" w:eastAsia="仿宋"/>
          <w:color w:val="000000"/>
          <w:sz w:val="32"/>
          <w:szCs w:val="24"/>
        </w:rPr>
      </w:pPr>
      <w:r>
        <w:rPr>
          <w:rFonts w:hint="eastAsia" w:ascii="仿宋" w:hAnsi="仿宋" w:eastAsia="仿宋"/>
          <w:color w:val="000000"/>
          <w:sz w:val="32"/>
          <w:szCs w:val="24"/>
        </w:rPr>
        <w:t>全国农业技术推广服务中心认为</w:t>
      </w:r>
      <w:r>
        <w:rPr>
          <w:rFonts w:hint="eastAsia" w:ascii="仿宋" w:hAnsi="仿宋" w:eastAsia="仿宋"/>
          <w:sz w:val="32"/>
          <w:szCs w:val="24"/>
        </w:rPr>
        <w:t>该书是一本结合生产实际的优秀科普图书，</w:t>
      </w:r>
      <w:r>
        <w:rPr>
          <w:rFonts w:hint="eastAsia" w:ascii="仿宋" w:hAnsi="仿宋" w:eastAsia="仿宋"/>
          <w:color w:val="000000"/>
          <w:sz w:val="32"/>
          <w:szCs w:val="24"/>
        </w:rPr>
        <w:t>可以作为农业技术推广培训的基本素材，本中心多次邀请该书作者就书中介绍的小麦生产关键技术，在全国小麦技术培训班上做技术报告，收到良好宣传培训效果。中央农业广播学校认为该书具有系统性、科学性和科普性，是一本简明实用的优秀科普图书。本校在编制《致富早班车》《三农早报》节目中选用了其中的主要内容为基本素材，编制了多期关于小麦生产的节目，做为农民科技培训内容，在中央人民广播电台播出。</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9"/>
        <w:rPr>
          <w:rFonts w:ascii="仿宋" w:hAnsi="仿宋" w:eastAsia="仿宋"/>
          <w:b/>
          <w:sz w:val="32"/>
          <w:szCs w:val="24"/>
        </w:rPr>
      </w:pPr>
      <w:r>
        <w:rPr>
          <w:rFonts w:hint="eastAsia" w:ascii="仿宋" w:hAnsi="仿宋" w:eastAsia="仿宋"/>
          <w:b/>
          <w:sz w:val="32"/>
          <w:szCs w:val="24"/>
        </w:rPr>
        <w:t>（三）获奖情况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ascii="仿宋" w:hAnsi="仿宋" w:eastAsia="仿宋"/>
          <w:color w:val="000000"/>
          <w:sz w:val="32"/>
          <w:szCs w:val="24"/>
        </w:rPr>
      </w:pPr>
      <w:r>
        <w:rPr>
          <w:rFonts w:hint="eastAsia" w:ascii="仿宋" w:hAnsi="仿宋" w:eastAsia="仿宋"/>
          <w:color w:val="000000"/>
          <w:sz w:val="32"/>
          <w:szCs w:val="24"/>
        </w:rPr>
        <w:t>作为国家重点图书，《优质专用小麦生产关键技术百问百答》系“专家为您答疑丛书”之一，被中央宣传部、新闻出版总署和农业部推荐为“三农”优秀图书；《小麦优质高效栽培答疑》系“建设社会主义新农村书系”之一，也被中央宣传部、新闻出版总署和农业部推荐为全国服务“三农”优秀图书；《优质专用小麦生产关键技术百问百答》</w:t>
      </w:r>
      <w:r>
        <w:rPr>
          <w:rFonts w:hint="eastAsia"/>
        </w:rPr>
        <w:t>于2009年获</w:t>
      </w:r>
      <w:r>
        <w:rPr>
          <w:rFonts w:hint="eastAsia" w:ascii="仿宋" w:hAnsi="仿宋" w:eastAsia="仿宋"/>
          <w:color w:val="000000"/>
          <w:sz w:val="32"/>
          <w:szCs w:val="24"/>
        </w:rPr>
        <w:t>得“中华农业科技奖科普奖”。</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textAlignment w:val="auto"/>
        <w:outlineLvl w:val="9"/>
        <w:rPr>
          <w:rFonts w:ascii="仿宋" w:hAnsi="仿宋" w:eastAsia="仿宋"/>
          <w:b/>
          <w:sz w:val="32"/>
          <w:szCs w:val="24"/>
        </w:rPr>
      </w:pPr>
      <w:r>
        <w:rPr>
          <w:rFonts w:hint="eastAsia" w:ascii="仿宋" w:hAnsi="仿宋" w:eastAsia="仿宋"/>
          <w:b/>
          <w:sz w:val="32"/>
          <w:szCs w:val="24"/>
        </w:rPr>
        <w:t>（四）被引用情况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outlineLvl w:val="9"/>
        <w:rPr>
          <w:rFonts w:ascii="仿宋" w:hAnsi="仿宋" w:eastAsia="仿宋"/>
          <w:color w:val="000000"/>
          <w:sz w:val="32"/>
          <w:szCs w:val="24"/>
        </w:rPr>
      </w:pPr>
      <w:r>
        <w:rPr>
          <w:rFonts w:hint="eastAsia" w:ascii="仿宋" w:hAnsi="仿宋" w:eastAsia="仿宋"/>
          <w:color w:val="000000"/>
          <w:sz w:val="32"/>
          <w:szCs w:val="24"/>
        </w:rPr>
        <w:t>作品</w:t>
      </w:r>
      <w:r>
        <w:rPr>
          <w:rFonts w:hint="eastAsia" w:ascii="仿宋" w:hAnsi="仿宋" w:eastAsia="仿宋"/>
          <w:sz w:val="32"/>
          <w:szCs w:val="24"/>
        </w:rPr>
        <w:t>被相关</w:t>
      </w:r>
      <w:r>
        <w:rPr>
          <w:rFonts w:ascii="仿宋" w:hAnsi="仿宋" w:eastAsia="仿宋"/>
          <w:sz w:val="32"/>
          <w:szCs w:val="24"/>
        </w:rPr>
        <w:t>农技推广部门列为普及</w:t>
      </w:r>
      <w:r>
        <w:rPr>
          <w:rFonts w:hint="eastAsia" w:ascii="仿宋" w:hAnsi="仿宋" w:eastAsia="仿宋"/>
          <w:sz w:val="32"/>
          <w:szCs w:val="24"/>
        </w:rPr>
        <w:t>优质专用小麦生产</w:t>
      </w:r>
      <w:r>
        <w:rPr>
          <w:rFonts w:ascii="仿宋" w:hAnsi="仿宋" w:eastAsia="仿宋"/>
          <w:sz w:val="32"/>
          <w:szCs w:val="24"/>
        </w:rPr>
        <w:t>科技知识的主要科普材料</w:t>
      </w:r>
      <w:r>
        <w:rPr>
          <w:rFonts w:hint="eastAsia" w:ascii="仿宋" w:hAnsi="仿宋" w:eastAsia="仿宋"/>
          <w:color w:val="000000"/>
          <w:sz w:val="32"/>
          <w:szCs w:val="24"/>
        </w:rPr>
        <w:t>，</w:t>
      </w:r>
      <w:r>
        <w:rPr>
          <w:rFonts w:ascii="仿宋" w:hAnsi="仿宋" w:eastAsia="仿宋"/>
          <w:sz w:val="32"/>
          <w:szCs w:val="24"/>
        </w:rPr>
        <w:t>通过科技培训、村科技宣传栏和农资经营网点张贴和发放</w:t>
      </w:r>
      <w:r>
        <w:rPr>
          <w:rFonts w:hint="eastAsia" w:ascii="仿宋" w:hAnsi="仿宋" w:eastAsia="仿宋"/>
          <w:sz w:val="32"/>
          <w:szCs w:val="24"/>
        </w:rPr>
        <w:t>，</w:t>
      </w:r>
      <w:r>
        <w:rPr>
          <w:rFonts w:hint="eastAsia" w:ascii="仿宋" w:hAnsi="仿宋" w:eastAsia="仿宋"/>
          <w:color w:val="000000"/>
          <w:sz w:val="32"/>
          <w:szCs w:val="24"/>
        </w:rPr>
        <w:t>已成</w:t>
      </w:r>
      <w:r>
        <w:rPr>
          <w:rFonts w:ascii="仿宋" w:hAnsi="仿宋" w:eastAsia="仿宋"/>
          <w:color w:val="000000"/>
          <w:sz w:val="32"/>
          <w:szCs w:val="24"/>
        </w:rPr>
        <w:t>为</w:t>
      </w:r>
      <w:r>
        <w:rPr>
          <w:rFonts w:ascii="仿宋" w:hAnsi="仿宋" w:eastAsia="仿宋"/>
          <w:sz w:val="32"/>
          <w:szCs w:val="24"/>
        </w:rPr>
        <w:t>基层农技人员推广现代</w:t>
      </w:r>
      <w:r>
        <w:rPr>
          <w:rFonts w:hint="eastAsia" w:ascii="仿宋" w:hAnsi="仿宋" w:eastAsia="仿宋"/>
          <w:sz w:val="32"/>
          <w:szCs w:val="24"/>
        </w:rPr>
        <w:t>优质专用小麦</w:t>
      </w:r>
      <w:r>
        <w:rPr>
          <w:rFonts w:ascii="仿宋" w:hAnsi="仿宋" w:eastAsia="仿宋"/>
          <w:sz w:val="32"/>
          <w:szCs w:val="24"/>
        </w:rPr>
        <w:t>生产技术的必备</w:t>
      </w:r>
      <w:r>
        <w:rPr>
          <w:rFonts w:hint="eastAsia" w:ascii="仿宋" w:hAnsi="仿宋" w:eastAsia="仿宋"/>
          <w:sz w:val="32"/>
          <w:szCs w:val="24"/>
        </w:rPr>
        <w:t>资料</w:t>
      </w:r>
      <w:r>
        <w:rPr>
          <w:rFonts w:ascii="仿宋" w:hAnsi="仿宋" w:eastAsia="仿宋"/>
          <w:sz w:val="32"/>
          <w:szCs w:val="24"/>
        </w:rPr>
        <w:t>。</w:t>
      </w:r>
      <w:r>
        <w:rPr>
          <w:rFonts w:hint="eastAsia" w:ascii="仿宋" w:hAnsi="仿宋" w:eastAsia="仿宋"/>
          <w:color w:val="000000"/>
          <w:sz w:val="32"/>
          <w:szCs w:val="24"/>
        </w:rPr>
        <w:t>主要内容在中央电视台《聚焦三农》《科技苑》《经济信息联播》、中国教育电视台《农业新天地》、中央人民广播电台《致富早班车》《三农早报》中</w:t>
      </w:r>
      <w:r>
        <w:rPr>
          <w:rFonts w:hint="default" w:ascii="Times New Roman" w:hAnsi="Times New Roman" w:eastAsia="仿宋" w:cs="Times New Roman"/>
          <w:color w:val="000000"/>
          <w:sz w:val="32"/>
          <w:szCs w:val="24"/>
        </w:rPr>
        <w:t>播出80余次；</w:t>
      </w:r>
      <w:r>
        <w:rPr>
          <w:rFonts w:hint="default" w:ascii="Times New Roman" w:hAnsi="Times New Roman" w:eastAsia="仿宋" w:cs="Times New Roman"/>
          <w:sz w:val="32"/>
        </w:rPr>
        <w:t>在国新办新闻发布会、</w:t>
      </w:r>
      <w:r>
        <w:rPr>
          <w:rFonts w:hint="default" w:ascii="Times New Roman" w:hAnsi="Times New Roman" w:eastAsia="仿宋" w:cs="Times New Roman"/>
          <w:sz w:val="32"/>
          <w:szCs w:val="24"/>
        </w:rPr>
        <w:t>中央电大三农远程教育网、人民网《强国论坛》、</w:t>
      </w:r>
      <w:r>
        <w:rPr>
          <w:rFonts w:hint="default" w:ascii="Times New Roman" w:hAnsi="Times New Roman" w:eastAsia="仿宋" w:cs="Times New Roman"/>
          <w:sz w:val="32"/>
        </w:rPr>
        <w:t>全国农技推广中心举办的全国培训班上讲解10余次</w:t>
      </w:r>
      <w:r>
        <w:rPr>
          <w:rFonts w:hint="eastAsia" w:ascii="仿宋" w:hAnsi="仿宋" w:eastAsia="仿宋"/>
          <w:color w:val="000000"/>
          <w:sz w:val="32"/>
          <w:szCs w:val="24"/>
        </w:rPr>
        <w:t>。优质栽培部分编入中国广播电视大学出版社出版的《现代农业新技术》，列为教育部“一村一名大学生计划”教材。</w:t>
      </w:r>
    </w:p>
    <w:p>
      <w:pPr>
        <w:pStyle w:val="3"/>
        <w:jc w:val="both"/>
      </w:pPr>
      <w:r>
        <w:rPr>
          <w:rFonts w:hint="eastAsia"/>
        </w:rPr>
        <w:t>五、</w:t>
      </w:r>
      <w:r>
        <w:t>应用情况</w:t>
      </w:r>
    </w:p>
    <w:p>
      <w:pPr>
        <w:spacing w:line="560" w:lineRule="exact"/>
        <w:ind w:firstLine="640" w:firstLineChars="200"/>
        <w:rPr>
          <w:rFonts w:ascii="仿宋" w:hAnsi="仿宋" w:eastAsia="仿宋"/>
          <w:color w:val="000000"/>
          <w:sz w:val="32"/>
          <w:szCs w:val="24"/>
        </w:rPr>
      </w:pPr>
      <w:r>
        <w:rPr>
          <w:rFonts w:ascii="仿宋" w:hAnsi="仿宋" w:eastAsia="仿宋"/>
          <w:color w:val="000000"/>
          <w:sz w:val="32"/>
          <w:szCs w:val="24"/>
        </w:rPr>
        <w:t>作品均由中国农业出版社出版发行，版次、重印次数、印刷时间和发行量见下表。</w:t>
      </w:r>
    </w:p>
    <w:tbl>
      <w:tblPr>
        <w:tblStyle w:val="32"/>
        <w:tblW w:w="81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027"/>
        <w:gridCol w:w="1330"/>
        <w:gridCol w:w="1890"/>
        <w:gridCol w:w="7"/>
        <w:gridCol w:w="1280"/>
        <w:gridCol w:w="1555"/>
        <w:gridCol w:w="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636" w:hRule="atLeast"/>
          <w:jc w:val="center"/>
        </w:trPr>
        <w:tc>
          <w:tcPr>
            <w:tcW w:w="2027"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名称</w:t>
            </w:r>
          </w:p>
        </w:tc>
        <w:tc>
          <w:tcPr>
            <w:tcW w:w="1330"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版次</w:t>
            </w: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印刷时间</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重印次数</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发行量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restart"/>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330" w:type="dxa"/>
            <w:vMerge w:val="restart"/>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第一版</w:t>
            </w: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2005年7月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2008年1月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第二版</w:t>
            </w: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2009年3月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restart"/>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第三版</w:t>
            </w: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2013年12月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43000册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2015年10月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5385册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2016年2月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19806册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2017年3月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95"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2018年6月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2199册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restart"/>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《小麦优质高效栽培答疑》</w:t>
            </w:r>
          </w:p>
        </w:tc>
        <w:tc>
          <w:tcPr>
            <w:tcW w:w="1330" w:type="dxa"/>
            <w:vMerge w:val="restart"/>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第一版</w:t>
            </w: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2006年6月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2007年4月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2008年10月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2009年1月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2009年2月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2009年8月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2010年1月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2010年1月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21" w:type="dxa"/>
          <w:trHeight w:val="277" w:hRule="atLeast"/>
          <w:jc w:val="center"/>
        </w:trPr>
        <w:tc>
          <w:tcPr>
            <w:tcW w:w="2027"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330" w:type="dxa"/>
            <w:vMerge w:val="continue"/>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897" w:type="dxa"/>
            <w:gridSpan w:val="2"/>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2010年1月</w:t>
            </w:r>
          </w:p>
        </w:tc>
        <w:tc>
          <w:tcPr>
            <w:tcW w:w="12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1555" w:type="dxa"/>
            <w:shd w:val="clear" w:color="auto" w:fill="auto"/>
            <w:tcMar>
              <w:top w:w="15" w:type="dxa"/>
              <w:left w:w="71" w:type="dxa"/>
              <w:bottom w:w="0" w:type="dxa"/>
              <w:right w:w="71" w:type="dxa"/>
            </w:tcMar>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5000册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5" w:hRule="atLeast"/>
          <w:jc w:val="center"/>
        </w:trPr>
        <w:tc>
          <w:tcPr>
            <w:tcW w:w="5247" w:type="dxa"/>
            <w:gridSpan w:val="3"/>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合计</w:t>
            </w:r>
          </w:p>
        </w:tc>
        <w:tc>
          <w:tcPr>
            <w:tcW w:w="1287"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17</w:t>
            </w:r>
          </w:p>
        </w:tc>
        <w:tc>
          <w:tcPr>
            <w:tcW w:w="1576" w:type="dxa"/>
            <w:gridSpan w:val="2"/>
            <w:shd w:val="clear" w:color="auto" w:fill="auto"/>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b/>
                <w:sz w:val="21"/>
                <w:szCs w:val="21"/>
              </w:rPr>
              <w:t>153390册</w:t>
            </w:r>
          </w:p>
        </w:tc>
      </w:tr>
    </w:tbl>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 w:hAnsi="仿宋" w:eastAsia="仿宋"/>
          <w:color w:val="000000"/>
          <w:sz w:val="32"/>
          <w:szCs w:val="24"/>
        </w:rPr>
      </w:pPr>
      <w:r>
        <w:rPr>
          <w:rFonts w:hint="eastAsia" w:ascii="仿宋" w:hAnsi="仿宋" w:eastAsia="仿宋"/>
          <w:color w:val="000000"/>
          <w:sz w:val="32"/>
          <w:szCs w:val="24"/>
        </w:rPr>
        <w:t>作品</w:t>
      </w:r>
      <w:r>
        <w:rPr>
          <w:rFonts w:ascii="仿宋" w:hAnsi="仿宋" w:eastAsia="仿宋"/>
          <w:color w:val="000000"/>
          <w:sz w:val="32"/>
          <w:szCs w:val="24"/>
        </w:rPr>
        <w:t>的优质栽培部分</w:t>
      </w:r>
      <w:r>
        <w:rPr>
          <w:rFonts w:hint="eastAsia" w:ascii="仿宋" w:hAnsi="仿宋" w:eastAsia="仿宋"/>
          <w:color w:val="000000"/>
          <w:sz w:val="32"/>
          <w:szCs w:val="24"/>
        </w:rPr>
        <w:t>被</w:t>
      </w:r>
      <w:r>
        <w:rPr>
          <w:rFonts w:ascii="仿宋" w:hAnsi="仿宋" w:eastAsia="仿宋"/>
          <w:color w:val="000000"/>
          <w:sz w:val="32"/>
          <w:szCs w:val="24"/>
        </w:rPr>
        <w:t>编入中国广播电视大学出版社出版的《现代农业新技术》</w:t>
      </w:r>
      <w:r>
        <w:rPr>
          <w:rFonts w:hint="eastAsia" w:ascii="仿宋" w:hAnsi="仿宋" w:eastAsia="仿宋"/>
          <w:color w:val="000000"/>
          <w:sz w:val="32"/>
          <w:szCs w:val="24"/>
        </w:rPr>
        <w:t>，</w:t>
      </w:r>
      <w:r>
        <w:rPr>
          <w:rFonts w:ascii="仿宋" w:hAnsi="仿宋" w:eastAsia="仿宋"/>
          <w:color w:val="000000"/>
          <w:sz w:val="32"/>
          <w:szCs w:val="24"/>
        </w:rPr>
        <w:t>印刷</w:t>
      </w:r>
      <w:r>
        <w:rPr>
          <w:rFonts w:hint="default" w:ascii="Times New Roman" w:hAnsi="Times New Roman" w:eastAsia="仿宋" w:cs="Times New Roman"/>
          <w:color w:val="000000"/>
          <w:sz w:val="32"/>
          <w:szCs w:val="24"/>
        </w:rPr>
        <w:t>8000</w:t>
      </w:r>
      <w:r>
        <w:rPr>
          <w:rFonts w:ascii="仿宋" w:hAnsi="仿宋" w:eastAsia="仿宋"/>
          <w:color w:val="000000"/>
          <w:sz w:val="32"/>
          <w:szCs w:val="24"/>
        </w:rPr>
        <w:t>册，并列为中央广播电视大学教材和教育部“一村一名大学生计划”教材</w:t>
      </w:r>
      <w:r>
        <w:rPr>
          <w:rFonts w:hint="eastAsia" w:ascii="仿宋" w:hAnsi="仿宋" w:eastAsia="仿宋"/>
          <w:color w:val="000000"/>
          <w:sz w:val="32"/>
          <w:szCs w:val="24"/>
        </w:rPr>
        <w:t>；</w:t>
      </w:r>
      <w:r>
        <w:rPr>
          <w:rFonts w:ascii="仿宋" w:hAnsi="仿宋" w:eastAsia="仿宋"/>
          <w:color w:val="000000"/>
          <w:sz w:val="32"/>
          <w:szCs w:val="24"/>
        </w:rPr>
        <w:t>作为电大录像教材在中国教育</w:t>
      </w:r>
      <w:r>
        <w:rPr>
          <w:rFonts w:hint="default" w:ascii="Times New Roman" w:hAnsi="Times New Roman" w:eastAsia="仿宋" w:cs="Times New Roman"/>
          <w:color w:val="000000"/>
          <w:sz w:val="32"/>
          <w:szCs w:val="24"/>
        </w:rPr>
        <w:t>电视台1、2套中国</w:t>
      </w:r>
      <w:r>
        <w:rPr>
          <w:rFonts w:ascii="仿宋" w:hAnsi="仿宋" w:eastAsia="仿宋"/>
          <w:color w:val="000000"/>
          <w:sz w:val="32"/>
          <w:szCs w:val="24"/>
        </w:rPr>
        <w:t>燎原广播电视</w:t>
      </w:r>
      <w:r>
        <w:rPr>
          <w:rFonts w:hint="eastAsia" w:ascii="仿宋" w:hAnsi="仿宋" w:eastAsia="仿宋"/>
          <w:color w:val="000000"/>
          <w:sz w:val="32"/>
          <w:szCs w:val="24"/>
        </w:rPr>
        <w:t>学校“农业新天地”栏目播出；作为辅助教学视频挂于中央电大三农远程教育网。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ascii="仿宋" w:hAnsi="仿宋" w:eastAsia="仿宋"/>
          <w:color w:val="000000"/>
          <w:sz w:val="32"/>
          <w:szCs w:val="24"/>
        </w:rPr>
      </w:pPr>
      <w:r>
        <w:rPr>
          <w:rFonts w:hint="eastAsia" w:ascii="仿宋" w:hAnsi="仿宋" w:eastAsia="仿宋"/>
          <w:color w:val="000000"/>
          <w:sz w:val="32"/>
          <w:szCs w:val="24"/>
        </w:rPr>
        <w:t>作品的主要内容被中央农业广播学校选用为基本素材，编制了多期关于小麦生产的节目，做为农民科技培训内容，在中央人民广播电台《致富早班车》《三农早报》等节目中播出，普及面非常广泛；作为农业技术推广培训的基本素材，全国农业技术推广中心多次邀请作者就书中介绍的小麦优质高产关键技术，在全国小麦技术培训班上做技术报告，宣传培训效果良好；因其科学性、权威性、技术准确性强，多次在中央电视台和中央人民广播电台播出。</w:t>
      </w:r>
    </w:p>
    <w:p>
      <w:pPr>
        <w:pStyle w:val="3"/>
      </w:pPr>
      <w:r>
        <w:rPr>
          <w:rFonts w:hint="eastAsia"/>
        </w:rPr>
        <w:t>六、</w:t>
      </w:r>
      <w:r>
        <w:t>主要知识产权</w:t>
      </w:r>
      <w:r>
        <w:rPr>
          <w:rFonts w:hint="eastAsia"/>
        </w:rPr>
        <w:t>和标准规范等</w:t>
      </w:r>
      <w:r>
        <w:t>目录</w:t>
      </w:r>
    </w:p>
    <w:p>
      <w:pPr>
        <w:rPr>
          <w:rFonts w:hint="eastAsia"/>
          <w:lang w:val="en-US" w:eastAsia="zh-CN"/>
        </w:rPr>
      </w:pPr>
      <w:r>
        <w:rPr>
          <w:rFonts w:hint="eastAsia"/>
          <w:lang w:val="en-US" w:eastAsia="zh-CN"/>
        </w:rPr>
        <w:t>无</w:t>
      </w:r>
    </w:p>
    <w:p>
      <w:pPr>
        <w:pStyle w:val="3"/>
      </w:pPr>
      <w:r>
        <w:t>七、主要完成人情况表</w:t>
      </w:r>
    </w:p>
    <w:tbl>
      <w:tblPr>
        <w:tblStyle w:val="33"/>
        <w:tblW w:w="9173"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1134"/>
        <w:gridCol w:w="1701"/>
        <w:gridCol w:w="1701"/>
        <w:gridCol w:w="265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991" w:hRule="atLeast"/>
          <w:jc w:val="center"/>
        </w:trPr>
        <w:tc>
          <w:tcPr>
            <w:tcW w:w="850" w:type="dxa"/>
            <w:vAlign w:val="center"/>
          </w:tcPr>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行政</w:t>
            </w:r>
          </w:p>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职务</w:t>
            </w:r>
          </w:p>
        </w:tc>
        <w:tc>
          <w:tcPr>
            <w:tcW w:w="1134" w:type="dxa"/>
            <w:vAlign w:val="center"/>
          </w:tcPr>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技术</w:t>
            </w:r>
          </w:p>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职称</w:t>
            </w:r>
          </w:p>
        </w:tc>
        <w:tc>
          <w:tcPr>
            <w:tcW w:w="1701" w:type="dxa"/>
            <w:vAlign w:val="center"/>
          </w:tcPr>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sz w:val="21"/>
                <w:szCs w:val="21"/>
              </w:rPr>
              <w:t>工作单位</w:t>
            </w:r>
          </w:p>
        </w:tc>
        <w:tc>
          <w:tcPr>
            <w:tcW w:w="1701" w:type="dxa"/>
            <w:vAlign w:val="center"/>
          </w:tcPr>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color w:val="0D0D0D"/>
                <w:sz w:val="21"/>
                <w:szCs w:val="21"/>
              </w:rPr>
            </w:pPr>
            <w:r>
              <w:rPr>
                <w:rFonts w:hint="default" w:ascii="Times New Roman" w:hAnsi="Times New Roman" w:eastAsia="仿宋" w:cs="Times New Roman"/>
                <w:b/>
                <w:color w:val="0D0D0D"/>
                <w:sz w:val="21"/>
                <w:szCs w:val="21"/>
              </w:rPr>
              <w:t>完成单位</w:t>
            </w:r>
          </w:p>
        </w:tc>
        <w:tc>
          <w:tcPr>
            <w:tcW w:w="2653" w:type="dxa"/>
            <w:vAlign w:val="center"/>
          </w:tcPr>
          <w:p>
            <w:pPr>
              <w:keepNext w:val="0"/>
              <w:keepLines w:val="0"/>
              <w:pageBreakBefore w:val="0"/>
              <w:widowControl w:val="0"/>
              <w:kinsoku/>
              <w:wordWrap/>
              <w:overflowPunct/>
              <w:topLinePunct w:val="0"/>
              <w:autoSpaceDE/>
              <w:autoSpaceDN/>
              <w:bidi w:val="0"/>
              <w:spacing w:line="30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b/>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赵广才</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全程负责作品选题、创意、策划和编著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常旭虹</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参与作品调研、选题、编写和校对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王德梅</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参与作品修订，为作品提供素材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杨玉双</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协助完成作品科研、教学、推广和资料收集整理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陶志强</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参与作品内容修订和科普宣传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王艳杰</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助理研究员</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参与作品内容修订和科普宣传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吕修涛</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高级农艺师</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扬州大学</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参与作品前期调研、资料收集和后期科普宣传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马少康</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农艺师</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参与作品前期调研和资料收集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杨天桥</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编审</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中国农业出版社</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作品的责任编辑，参与策划、整理和编辑出版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 xml:space="preserve">舒 </w:t>
            </w:r>
            <w:r>
              <w:rPr>
                <w:rFonts w:hint="eastAsia" w:cs="Times New Roman"/>
                <w:sz w:val="21"/>
                <w:szCs w:val="21"/>
                <w:lang w:val="en-US" w:eastAsia="zh-CN"/>
              </w:rPr>
              <w:t xml:space="preserve"> </w:t>
            </w:r>
            <w:r>
              <w:rPr>
                <w:rFonts w:hint="default" w:ascii="Times New Roman" w:hAnsi="Times New Roman" w:eastAsia="仿宋" w:cs="Times New Roman"/>
                <w:sz w:val="21"/>
                <w:szCs w:val="21"/>
              </w:rPr>
              <w:t xml:space="preserve"> 薇</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编审</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中国农业出版社</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2653"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300" w:lineRule="exact"/>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作品的责任编辑，参与策划、整理和编辑出版</w:t>
            </w:r>
          </w:p>
        </w:tc>
      </w:tr>
    </w:tbl>
    <w:p>
      <w:pPr>
        <w:pStyle w:val="3"/>
      </w:pPr>
      <w:r>
        <w:rPr>
          <w:rFonts w:hint="eastAsia"/>
        </w:rPr>
        <w:t>八、</w:t>
      </w:r>
      <w:r>
        <w:t>主要完成单位及创新推广贡献</w:t>
      </w:r>
    </w:p>
    <w:p>
      <w:r>
        <w:rPr>
          <w:rFonts w:hint="eastAsia"/>
        </w:rPr>
        <w:t>作品的主要完成单位是中国农业科学院作物科学研究所。中国农业科学院作物科学研究所积极支持作品的创作，为作品提供了丰富的生产一线材料等科研素材，推动作品的编辑出版和科普宣传，对作品创新推广做出了重要贡献。</w:t>
      </w:r>
    </w:p>
    <w:p>
      <w:pPr>
        <w:pStyle w:val="3"/>
      </w:pPr>
      <w:r>
        <w:rPr>
          <w:rFonts w:hint="eastAsia"/>
        </w:rPr>
        <w:t>九、</w:t>
      </w:r>
      <w:r>
        <w:t>完成人合作关系说明</w:t>
      </w:r>
    </w:p>
    <w:p>
      <w:pPr>
        <w:ind w:firstLine="723"/>
        <w:rPr>
          <w:rFonts w:hint="eastAsia"/>
          <w:szCs w:val="22"/>
        </w:rPr>
      </w:pPr>
      <w:r>
        <w:rPr>
          <w:rFonts w:hint="eastAsia"/>
          <w:szCs w:val="22"/>
        </w:rPr>
        <w:t>本项目共有10名完成人，其中赵广才为第一完成人，主编本套作品。常旭虹、王德梅、杨玉双、陶志强、王艳杰、吕修涛、马少康等人参加了本套科普作品的编写工作。杨天桥、舒薇为本套作品的责任编辑。</w:t>
      </w:r>
    </w:p>
    <w:p>
      <w:pPr>
        <w:pStyle w:val="13"/>
        <w:adjustRightInd w:val="0"/>
        <w:spacing w:line="320" w:lineRule="exact"/>
        <w:ind w:left="0" w:leftChars="0" w:firstLine="0" w:firstLineChars="0"/>
        <w:rPr>
          <w:rFonts w:ascii="Times New Roman"/>
          <w:b/>
          <w:sz w:val="28"/>
        </w:rPr>
      </w:pPr>
      <w:r>
        <w:rPr>
          <w:rFonts w:ascii="仿宋" w:hAnsi="仿宋" w:eastAsia="仿宋"/>
          <w:b/>
          <w:color w:val="000000"/>
          <w:sz w:val="32"/>
          <w:szCs w:val="24"/>
        </w:rPr>
        <w:t xml:space="preserve">     </w:t>
      </w:r>
    </w:p>
    <w:p>
      <w:pPr>
        <w:pStyle w:val="13"/>
        <w:spacing w:line="390" w:lineRule="exact"/>
        <w:ind w:firstLine="0" w:firstLineChars="0"/>
        <w:jc w:val="center"/>
      </w:pPr>
      <w:r>
        <w:rPr>
          <w:rFonts w:ascii="Times New Roman"/>
          <w:b/>
          <w:sz w:val="28"/>
        </w:rPr>
        <w:t>完成人合作关系情况汇总表</w:t>
      </w:r>
    </w:p>
    <w:tbl>
      <w:tblPr>
        <w:tblStyle w:val="32"/>
        <w:tblW w:w="899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70"/>
        <w:gridCol w:w="1194"/>
        <w:gridCol w:w="983"/>
        <w:gridCol w:w="1764"/>
        <w:gridCol w:w="1663"/>
        <w:gridCol w:w="1767"/>
        <w:gridCol w:w="8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序号</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合作方式</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合作者</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合作时间</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合作成果</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证明材料</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24"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参加编写</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常旭虹</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2004.1-2018.12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未列入附件</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6"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参加编写</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王德梅</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2010.7-2018.12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未列入附件</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7"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参加编写</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杨玉双</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2004.1-2018.12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未列入附件</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2"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参加编写</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陶志强</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2015.7-2018.12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未列入附件</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44"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参加编写</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王艳杰</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2017.7-2018.12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未列入附件</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36"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参加编写</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吕修涛</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2004.1-2018.12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未列入附件</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38"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参加编写</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马少康</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2010.7-2018.12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未列入附件</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6"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责任编辑</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杨天桥</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2012.1-2018.12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附件1</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36" w:hRule="atLeast"/>
          <w:jc w:val="center"/>
        </w:trPr>
        <w:tc>
          <w:tcPr>
            <w:tcW w:w="770"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119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责任编辑</w:t>
            </w:r>
          </w:p>
        </w:tc>
        <w:tc>
          <w:tcPr>
            <w:tcW w:w="98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舒   薇</w:t>
            </w:r>
          </w:p>
        </w:tc>
        <w:tc>
          <w:tcPr>
            <w:tcW w:w="17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2004.1-2015.12</w:t>
            </w:r>
          </w:p>
        </w:tc>
        <w:tc>
          <w:tcPr>
            <w:tcW w:w="1663"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《优质专用小麦生产关键技术百问百答》</w:t>
            </w:r>
          </w:p>
        </w:tc>
        <w:tc>
          <w:tcPr>
            <w:tcW w:w="1767"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附件1</w:t>
            </w:r>
          </w:p>
        </w:tc>
        <w:tc>
          <w:tcPr>
            <w:tcW w:w="851" w:type="dxa"/>
            <w:vAlign w:val="center"/>
          </w:tcPr>
          <w:p>
            <w:pPr>
              <w:keepNext w:val="0"/>
              <w:keepLines w:val="0"/>
              <w:pageBreakBefore w:val="0"/>
              <w:widowControl w:val="0"/>
              <w:kinsoku/>
              <w:wordWrap/>
              <w:overflowPunct/>
              <w:topLinePunct w:val="0"/>
              <w:autoSpaceDE/>
              <w:autoSpaceDN/>
              <w:bidi w:val="0"/>
              <w:adjustRightInd/>
              <w:snapToGrid/>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sz w:val="21"/>
                <w:szCs w:val="21"/>
              </w:rPr>
            </w:pPr>
          </w:p>
        </w:tc>
      </w:tr>
    </w:tbl>
    <w:p>
      <w:pPr>
        <w:spacing w:line="560" w:lineRule="exact"/>
        <w:rPr>
          <w:rFonts w:eastAsia="仿宋"/>
          <w:szCs w:val="21"/>
        </w:rPr>
      </w:pP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4vdRNAAAAACAQAADwAAAAAAAAABACAA&#10;AAAiAAAAZHJzL2Rvd25yZXYueG1sUEsBAhQAFAAAAAgAh07iQPhxPOrcAQAAsgMAAA4AAAAAAAAA&#10;AQAgAAAAHwEAAGRycy9lMm9Eb2MueG1sUEsFBgAAAAAGAAYAWQEAAG0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D3B"/>
    <w:rsid w:val="00021935"/>
    <w:rsid w:val="000244A7"/>
    <w:rsid w:val="000255A2"/>
    <w:rsid w:val="00030CFC"/>
    <w:rsid w:val="00033F6F"/>
    <w:rsid w:val="00036D58"/>
    <w:rsid w:val="00040E2F"/>
    <w:rsid w:val="0004458B"/>
    <w:rsid w:val="00045B1B"/>
    <w:rsid w:val="000468FF"/>
    <w:rsid w:val="00053797"/>
    <w:rsid w:val="00056551"/>
    <w:rsid w:val="00070014"/>
    <w:rsid w:val="00080EBC"/>
    <w:rsid w:val="00082EA0"/>
    <w:rsid w:val="000835B1"/>
    <w:rsid w:val="000908F4"/>
    <w:rsid w:val="000961E3"/>
    <w:rsid w:val="000964C1"/>
    <w:rsid w:val="000A2CBD"/>
    <w:rsid w:val="000A3466"/>
    <w:rsid w:val="000A66BC"/>
    <w:rsid w:val="000C0FF1"/>
    <w:rsid w:val="000C5A8F"/>
    <w:rsid w:val="000D273C"/>
    <w:rsid w:val="000E2E39"/>
    <w:rsid w:val="000E7777"/>
    <w:rsid w:val="000F2072"/>
    <w:rsid w:val="000F2B6B"/>
    <w:rsid w:val="000F41C5"/>
    <w:rsid w:val="000F5BD6"/>
    <w:rsid w:val="000F79A9"/>
    <w:rsid w:val="0010277C"/>
    <w:rsid w:val="0012259D"/>
    <w:rsid w:val="00133531"/>
    <w:rsid w:val="001519DF"/>
    <w:rsid w:val="00153A5B"/>
    <w:rsid w:val="00162B23"/>
    <w:rsid w:val="00162DEC"/>
    <w:rsid w:val="00165374"/>
    <w:rsid w:val="0017202C"/>
    <w:rsid w:val="0017263B"/>
    <w:rsid w:val="001904BA"/>
    <w:rsid w:val="001A2C87"/>
    <w:rsid w:val="001A2FBB"/>
    <w:rsid w:val="001A431F"/>
    <w:rsid w:val="001C2776"/>
    <w:rsid w:val="001C3A8E"/>
    <w:rsid w:val="001D27BD"/>
    <w:rsid w:val="001D4C4E"/>
    <w:rsid w:val="001D5736"/>
    <w:rsid w:val="002177B6"/>
    <w:rsid w:val="00222990"/>
    <w:rsid w:val="00222EB9"/>
    <w:rsid w:val="002357F6"/>
    <w:rsid w:val="00236DD6"/>
    <w:rsid w:val="002400C2"/>
    <w:rsid w:val="00241BCC"/>
    <w:rsid w:val="002422C0"/>
    <w:rsid w:val="0025256A"/>
    <w:rsid w:val="002531F5"/>
    <w:rsid w:val="00256253"/>
    <w:rsid w:val="00260DDE"/>
    <w:rsid w:val="00262ACB"/>
    <w:rsid w:val="00270B52"/>
    <w:rsid w:val="00271C6A"/>
    <w:rsid w:val="00274760"/>
    <w:rsid w:val="002775FC"/>
    <w:rsid w:val="00292EBE"/>
    <w:rsid w:val="002937E4"/>
    <w:rsid w:val="002A3882"/>
    <w:rsid w:val="002C0E25"/>
    <w:rsid w:val="002C4028"/>
    <w:rsid w:val="002C6792"/>
    <w:rsid w:val="002C758E"/>
    <w:rsid w:val="002D1CEB"/>
    <w:rsid w:val="002D4130"/>
    <w:rsid w:val="002E61D8"/>
    <w:rsid w:val="002E660C"/>
    <w:rsid w:val="00303A32"/>
    <w:rsid w:val="00307767"/>
    <w:rsid w:val="00321CE8"/>
    <w:rsid w:val="00322291"/>
    <w:rsid w:val="00323B43"/>
    <w:rsid w:val="00331F45"/>
    <w:rsid w:val="00336B56"/>
    <w:rsid w:val="00337806"/>
    <w:rsid w:val="0035130D"/>
    <w:rsid w:val="00354BA4"/>
    <w:rsid w:val="00354CEF"/>
    <w:rsid w:val="00356B94"/>
    <w:rsid w:val="003647DD"/>
    <w:rsid w:val="00364F45"/>
    <w:rsid w:val="00371802"/>
    <w:rsid w:val="00371B64"/>
    <w:rsid w:val="00374902"/>
    <w:rsid w:val="00381BC8"/>
    <w:rsid w:val="00381F16"/>
    <w:rsid w:val="003878E9"/>
    <w:rsid w:val="00395CE6"/>
    <w:rsid w:val="0039714F"/>
    <w:rsid w:val="003A3872"/>
    <w:rsid w:val="003A5CEF"/>
    <w:rsid w:val="003A6E36"/>
    <w:rsid w:val="003B0910"/>
    <w:rsid w:val="003B6496"/>
    <w:rsid w:val="003C0E5E"/>
    <w:rsid w:val="003C1CC6"/>
    <w:rsid w:val="003D37D8"/>
    <w:rsid w:val="003D62B6"/>
    <w:rsid w:val="003D6A4E"/>
    <w:rsid w:val="004044C6"/>
    <w:rsid w:val="00414F70"/>
    <w:rsid w:val="00416435"/>
    <w:rsid w:val="00426AF9"/>
    <w:rsid w:val="0043251F"/>
    <w:rsid w:val="004336FC"/>
    <w:rsid w:val="004358AB"/>
    <w:rsid w:val="00435FB5"/>
    <w:rsid w:val="004434DC"/>
    <w:rsid w:val="00450E71"/>
    <w:rsid w:val="00463A3B"/>
    <w:rsid w:val="00467770"/>
    <w:rsid w:val="004704B2"/>
    <w:rsid w:val="00470D49"/>
    <w:rsid w:val="0047114C"/>
    <w:rsid w:val="00484B8A"/>
    <w:rsid w:val="0048673F"/>
    <w:rsid w:val="004A3334"/>
    <w:rsid w:val="004A35CD"/>
    <w:rsid w:val="004A3605"/>
    <w:rsid w:val="004A379F"/>
    <w:rsid w:val="004C05A3"/>
    <w:rsid w:val="004C1E1F"/>
    <w:rsid w:val="004C1FC9"/>
    <w:rsid w:val="004C2C72"/>
    <w:rsid w:val="004C6C63"/>
    <w:rsid w:val="004D5A82"/>
    <w:rsid w:val="004E157A"/>
    <w:rsid w:val="004E6CFD"/>
    <w:rsid w:val="004F4AEF"/>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91A62"/>
    <w:rsid w:val="00591C30"/>
    <w:rsid w:val="00592ED6"/>
    <w:rsid w:val="005960AE"/>
    <w:rsid w:val="005A39BC"/>
    <w:rsid w:val="005A698E"/>
    <w:rsid w:val="005B01ED"/>
    <w:rsid w:val="005B20EE"/>
    <w:rsid w:val="005B32FE"/>
    <w:rsid w:val="005B445E"/>
    <w:rsid w:val="005B4BB8"/>
    <w:rsid w:val="005B6D42"/>
    <w:rsid w:val="005C08B6"/>
    <w:rsid w:val="005C4577"/>
    <w:rsid w:val="005D66E0"/>
    <w:rsid w:val="005E2AED"/>
    <w:rsid w:val="005F2EDC"/>
    <w:rsid w:val="005F35CE"/>
    <w:rsid w:val="005F6C13"/>
    <w:rsid w:val="0060069D"/>
    <w:rsid w:val="0060333E"/>
    <w:rsid w:val="006070D7"/>
    <w:rsid w:val="0060723E"/>
    <w:rsid w:val="00607F11"/>
    <w:rsid w:val="0061165D"/>
    <w:rsid w:val="00613E06"/>
    <w:rsid w:val="006158C3"/>
    <w:rsid w:val="00617866"/>
    <w:rsid w:val="0062091E"/>
    <w:rsid w:val="00621868"/>
    <w:rsid w:val="00621EB3"/>
    <w:rsid w:val="00627706"/>
    <w:rsid w:val="00653E92"/>
    <w:rsid w:val="006613EE"/>
    <w:rsid w:val="00667955"/>
    <w:rsid w:val="00673E29"/>
    <w:rsid w:val="00682280"/>
    <w:rsid w:val="006903AF"/>
    <w:rsid w:val="00691E2E"/>
    <w:rsid w:val="00695B44"/>
    <w:rsid w:val="006A0AC6"/>
    <w:rsid w:val="006A2D02"/>
    <w:rsid w:val="006B14E5"/>
    <w:rsid w:val="006B706B"/>
    <w:rsid w:val="006C0DB2"/>
    <w:rsid w:val="006D7699"/>
    <w:rsid w:val="006E0F7A"/>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5325"/>
    <w:rsid w:val="007522BE"/>
    <w:rsid w:val="00765AF2"/>
    <w:rsid w:val="0077145A"/>
    <w:rsid w:val="007778C4"/>
    <w:rsid w:val="00783324"/>
    <w:rsid w:val="007841B9"/>
    <w:rsid w:val="0078703E"/>
    <w:rsid w:val="007A04F0"/>
    <w:rsid w:val="007A15CD"/>
    <w:rsid w:val="007A3CE5"/>
    <w:rsid w:val="007A6D91"/>
    <w:rsid w:val="007B484B"/>
    <w:rsid w:val="007B7A3D"/>
    <w:rsid w:val="007C68FF"/>
    <w:rsid w:val="007D15ED"/>
    <w:rsid w:val="007D2FA2"/>
    <w:rsid w:val="007D31F5"/>
    <w:rsid w:val="007E3695"/>
    <w:rsid w:val="007E68F6"/>
    <w:rsid w:val="007F1017"/>
    <w:rsid w:val="007F7F27"/>
    <w:rsid w:val="00803C1C"/>
    <w:rsid w:val="00815455"/>
    <w:rsid w:val="008237E7"/>
    <w:rsid w:val="00823842"/>
    <w:rsid w:val="00827794"/>
    <w:rsid w:val="0083672F"/>
    <w:rsid w:val="00840958"/>
    <w:rsid w:val="0084405D"/>
    <w:rsid w:val="00844554"/>
    <w:rsid w:val="00845D3B"/>
    <w:rsid w:val="00847635"/>
    <w:rsid w:val="00860E5F"/>
    <w:rsid w:val="00864E59"/>
    <w:rsid w:val="00866599"/>
    <w:rsid w:val="00874506"/>
    <w:rsid w:val="0088707D"/>
    <w:rsid w:val="00890B7E"/>
    <w:rsid w:val="00890D29"/>
    <w:rsid w:val="008930F4"/>
    <w:rsid w:val="008A0521"/>
    <w:rsid w:val="008A698A"/>
    <w:rsid w:val="008B01D7"/>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7485"/>
    <w:rsid w:val="00927699"/>
    <w:rsid w:val="00937A6B"/>
    <w:rsid w:val="00955041"/>
    <w:rsid w:val="009618C0"/>
    <w:rsid w:val="009644A3"/>
    <w:rsid w:val="009714BC"/>
    <w:rsid w:val="00974A0E"/>
    <w:rsid w:val="00980A28"/>
    <w:rsid w:val="009849C1"/>
    <w:rsid w:val="00990A72"/>
    <w:rsid w:val="00994705"/>
    <w:rsid w:val="009A03B9"/>
    <w:rsid w:val="009A1FCD"/>
    <w:rsid w:val="009B4AC1"/>
    <w:rsid w:val="009C3B70"/>
    <w:rsid w:val="009D1B9E"/>
    <w:rsid w:val="009D2B50"/>
    <w:rsid w:val="009D5D26"/>
    <w:rsid w:val="009D651E"/>
    <w:rsid w:val="009D7139"/>
    <w:rsid w:val="009F1AFC"/>
    <w:rsid w:val="009F7790"/>
    <w:rsid w:val="00A1123C"/>
    <w:rsid w:val="00A138D3"/>
    <w:rsid w:val="00A24344"/>
    <w:rsid w:val="00A33F8D"/>
    <w:rsid w:val="00A43208"/>
    <w:rsid w:val="00A4480C"/>
    <w:rsid w:val="00A44F17"/>
    <w:rsid w:val="00A450A0"/>
    <w:rsid w:val="00A500DE"/>
    <w:rsid w:val="00A653D2"/>
    <w:rsid w:val="00A659B0"/>
    <w:rsid w:val="00A667B2"/>
    <w:rsid w:val="00A83A90"/>
    <w:rsid w:val="00A85EEC"/>
    <w:rsid w:val="00A872B1"/>
    <w:rsid w:val="00A94141"/>
    <w:rsid w:val="00A97D60"/>
    <w:rsid w:val="00AA23BB"/>
    <w:rsid w:val="00AA5A11"/>
    <w:rsid w:val="00AB0A09"/>
    <w:rsid w:val="00AB7A3E"/>
    <w:rsid w:val="00AC1A72"/>
    <w:rsid w:val="00AD1568"/>
    <w:rsid w:val="00AE090B"/>
    <w:rsid w:val="00AE58CF"/>
    <w:rsid w:val="00AE6523"/>
    <w:rsid w:val="00AF6092"/>
    <w:rsid w:val="00B0732D"/>
    <w:rsid w:val="00B206ED"/>
    <w:rsid w:val="00B4103C"/>
    <w:rsid w:val="00B64000"/>
    <w:rsid w:val="00B72659"/>
    <w:rsid w:val="00B74542"/>
    <w:rsid w:val="00B75FB3"/>
    <w:rsid w:val="00B8216B"/>
    <w:rsid w:val="00B85F42"/>
    <w:rsid w:val="00B903F4"/>
    <w:rsid w:val="00BA0154"/>
    <w:rsid w:val="00BB032A"/>
    <w:rsid w:val="00BB0F70"/>
    <w:rsid w:val="00BC5789"/>
    <w:rsid w:val="00BD1BE8"/>
    <w:rsid w:val="00BD268A"/>
    <w:rsid w:val="00BD2B2F"/>
    <w:rsid w:val="00BE2C8D"/>
    <w:rsid w:val="00BE7B3B"/>
    <w:rsid w:val="00C0085A"/>
    <w:rsid w:val="00C02660"/>
    <w:rsid w:val="00C057BC"/>
    <w:rsid w:val="00C1099F"/>
    <w:rsid w:val="00C24002"/>
    <w:rsid w:val="00C34F47"/>
    <w:rsid w:val="00C35404"/>
    <w:rsid w:val="00C43EC6"/>
    <w:rsid w:val="00C447D9"/>
    <w:rsid w:val="00C463D8"/>
    <w:rsid w:val="00C47B2E"/>
    <w:rsid w:val="00C5178A"/>
    <w:rsid w:val="00C5229E"/>
    <w:rsid w:val="00C5288C"/>
    <w:rsid w:val="00C76B62"/>
    <w:rsid w:val="00C76FD2"/>
    <w:rsid w:val="00C81A8B"/>
    <w:rsid w:val="00C852D2"/>
    <w:rsid w:val="00C9256D"/>
    <w:rsid w:val="00C95CB9"/>
    <w:rsid w:val="00CF1D5C"/>
    <w:rsid w:val="00CF42DA"/>
    <w:rsid w:val="00CF4CC1"/>
    <w:rsid w:val="00D01ACF"/>
    <w:rsid w:val="00D04705"/>
    <w:rsid w:val="00D1185D"/>
    <w:rsid w:val="00D12200"/>
    <w:rsid w:val="00D170BF"/>
    <w:rsid w:val="00D3038B"/>
    <w:rsid w:val="00D37D06"/>
    <w:rsid w:val="00D57DB0"/>
    <w:rsid w:val="00D61279"/>
    <w:rsid w:val="00D62E55"/>
    <w:rsid w:val="00D65646"/>
    <w:rsid w:val="00D74C66"/>
    <w:rsid w:val="00D76F0E"/>
    <w:rsid w:val="00D773DD"/>
    <w:rsid w:val="00DA5441"/>
    <w:rsid w:val="00DB2F83"/>
    <w:rsid w:val="00DB4BEE"/>
    <w:rsid w:val="00DB5BE1"/>
    <w:rsid w:val="00DC28E2"/>
    <w:rsid w:val="00DC2A7B"/>
    <w:rsid w:val="00DC7EF0"/>
    <w:rsid w:val="00DD3839"/>
    <w:rsid w:val="00DE047B"/>
    <w:rsid w:val="00DE4C97"/>
    <w:rsid w:val="00DE5D58"/>
    <w:rsid w:val="00E07A89"/>
    <w:rsid w:val="00E158B8"/>
    <w:rsid w:val="00E15E3B"/>
    <w:rsid w:val="00E27A35"/>
    <w:rsid w:val="00E30492"/>
    <w:rsid w:val="00E305D6"/>
    <w:rsid w:val="00E41178"/>
    <w:rsid w:val="00E507E1"/>
    <w:rsid w:val="00E512AF"/>
    <w:rsid w:val="00E5544C"/>
    <w:rsid w:val="00E570B6"/>
    <w:rsid w:val="00E6373C"/>
    <w:rsid w:val="00E63830"/>
    <w:rsid w:val="00E81D33"/>
    <w:rsid w:val="00E82E62"/>
    <w:rsid w:val="00E94E66"/>
    <w:rsid w:val="00E97409"/>
    <w:rsid w:val="00EA5243"/>
    <w:rsid w:val="00EB34D4"/>
    <w:rsid w:val="00EB55F1"/>
    <w:rsid w:val="00EC0372"/>
    <w:rsid w:val="00EC4B5F"/>
    <w:rsid w:val="00ED0FDD"/>
    <w:rsid w:val="00ED6AE3"/>
    <w:rsid w:val="00ED727B"/>
    <w:rsid w:val="00EE0A04"/>
    <w:rsid w:val="00EE2828"/>
    <w:rsid w:val="00EE6961"/>
    <w:rsid w:val="00EF13F6"/>
    <w:rsid w:val="00EF1B4C"/>
    <w:rsid w:val="00EF2F99"/>
    <w:rsid w:val="00EF3544"/>
    <w:rsid w:val="00F01245"/>
    <w:rsid w:val="00F01847"/>
    <w:rsid w:val="00F13A2D"/>
    <w:rsid w:val="00F204DB"/>
    <w:rsid w:val="00F218B7"/>
    <w:rsid w:val="00F25C72"/>
    <w:rsid w:val="00F34815"/>
    <w:rsid w:val="00F37E68"/>
    <w:rsid w:val="00F45191"/>
    <w:rsid w:val="00F467E1"/>
    <w:rsid w:val="00F47F9C"/>
    <w:rsid w:val="00F507DA"/>
    <w:rsid w:val="00F54B77"/>
    <w:rsid w:val="00F6259B"/>
    <w:rsid w:val="00F64A85"/>
    <w:rsid w:val="00F82195"/>
    <w:rsid w:val="00F85723"/>
    <w:rsid w:val="00F97CD4"/>
    <w:rsid w:val="00FA23D9"/>
    <w:rsid w:val="00FA597D"/>
    <w:rsid w:val="00FB1A5E"/>
    <w:rsid w:val="00FB2FC5"/>
    <w:rsid w:val="00FC5145"/>
    <w:rsid w:val="00FD0644"/>
    <w:rsid w:val="00FE1707"/>
    <w:rsid w:val="00FE3D57"/>
    <w:rsid w:val="00FE560B"/>
    <w:rsid w:val="00FF0989"/>
    <w:rsid w:val="00FF28F6"/>
    <w:rsid w:val="00FF5EA1"/>
    <w:rsid w:val="00FF73F2"/>
    <w:rsid w:val="02243F85"/>
    <w:rsid w:val="06475E49"/>
    <w:rsid w:val="1AA640B0"/>
    <w:rsid w:val="210B277A"/>
    <w:rsid w:val="21837367"/>
    <w:rsid w:val="3BF84E28"/>
    <w:rsid w:val="3F39543C"/>
    <w:rsid w:val="4648172E"/>
    <w:rsid w:val="4CEB23C7"/>
    <w:rsid w:val="549E04E0"/>
    <w:rsid w:val="61BE2E9E"/>
    <w:rsid w:val="71A34214"/>
    <w:rsid w:val="7BE25822"/>
    <w:rsid w:val="7DB938E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0"/>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B8AB26-53E9-4CA6-BF9A-8593E48B1EF5}">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12</Pages>
  <Words>867</Words>
  <Characters>4858</Characters>
  <Lines>86</Lines>
  <Paragraphs>33</Paragraphs>
  <TotalTime>1</TotalTime>
  <ScaleCrop>false</ScaleCrop>
  <LinksUpToDate>false</LinksUpToDate>
  <CharactersWithSpaces>5692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2018-12-28T09:01:00Z</dcterms:created>
  <dc:creator>User</dc:creator>
  <cp:lastModifiedBy>tgch</cp:lastModifiedBy>
  <cp:lastPrinted>2017-11-28T03:04:00Z</cp:lastPrinted>
  <dcterms:modified xsi:type="dcterms:W3CDTF">2019-01-02T06:43:31Z</dcterms:modified>
  <dc:title>国家科学技术进步奖提名书</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